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17" w:rsidRDefault="00ED5717" w:rsidP="00ED5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</w:p>
    <w:p w:rsidR="00976855" w:rsidRPr="00803B50" w:rsidRDefault="00976855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976855" w:rsidRPr="00803B50" w:rsidRDefault="00976855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міської ради</w:t>
      </w:r>
    </w:p>
    <w:p w:rsidR="00976855" w:rsidRPr="00803B50" w:rsidRDefault="00EB361F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(___ сесія 8</w:t>
      </w:r>
      <w:r w:rsidR="00976855"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скликання)</w:t>
      </w:r>
    </w:p>
    <w:p w:rsidR="00976855" w:rsidRPr="00803B50" w:rsidRDefault="003C5023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B105B"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 2021</w:t>
      </w:r>
      <w:r w:rsidR="00976855"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 №___</w:t>
      </w:r>
    </w:p>
    <w:p w:rsidR="00976855" w:rsidRDefault="00976855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Секретар міської ради</w:t>
      </w:r>
    </w:p>
    <w:p w:rsidR="00D307CC" w:rsidRPr="00803B50" w:rsidRDefault="00D307CC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76855" w:rsidRPr="00803B50" w:rsidRDefault="00D307CC" w:rsidP="00D307CC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76855" w:rsidRPr="00803B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</w:t>
      </w:r>
      <w:r w:rsidR="00B64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С.В. ЧМІЛЬ</w:t>
      </w: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B64B82" w:rsidRDefault="00803B50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СТРАТЕГІЯ</w:t>
      </w:r>
      <w:r w:rsidR="003C50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D8115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РОЗВИТКУ</w:t>
      </w:r>
    </w:p>
    <w:p w:rsidR="00B64B82" w:rsidRDefault="00B64B82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комунальної установи</w:t>
      </w:r>
    </w:p>
    <w:p w:rsidR="00B64B82" w:rsidRDefault="00B64B82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«Прилуцький центр професійного </w:t>
      </w:r>
    </w:p>
    <w:p w:rsidR="00B64B82" w:rsidRDefault="00B64B82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розвитку педагогічних працівників» </w:t>
      </w:r>
    </w:p>
    <w:p w:rsidR="00B64B82" w:rsidRDefault="00B64B82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Прилуцької міської ради</w:t>
      </w:r>
    </w:p>
    <w:p w:rsidR="00976855" w:rsidRPr="00976855" w:rsidRDefault="00B64B82" w:rsidP="00B64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Чернігівської області до 2024 року</w:t>
      </w:r>
    </w:p>
    <w:p w:rsidR="00976855" w:rsidRPr="00976855" w:rsidRDefault="00976855" w:rsidP="00B64B82">
      <w:pPr>
        <w:shd w:val="clear" w:color="auto" w:fill="FFFFFF"/>
        <w:tabs>
          <w:tab w:val="left" w:pos="9498"/>
          <w:tab w:val="left" w:pos="10065"/>
        </w:tabs>
        <w:spacing w:after="0" w:line="240" w:lineRule="auto"/>
        <w:ind w:left="993" w:right="-517" w:hanging="198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Default="009768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uk-UA" w:eastAsia="ru-RU"/>
        </w:rPr>
      </w:pPr>
    </w:p>
    <w:p w:rsidR="00976855" w:rsidRPr="005E477F" w:rsidRDefault="00E279A6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5E477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м. </w:t>
      </w:r>
      <w:r w:rsidR="00976855" w:rsidRPr="005E477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ПРИЛУКИ</w:t>
      </w:r>
    </w:p>
    <w:p w:rsidR="00D81155" w:rsidRDefault="00D811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81155" w:rsidRPr="00E279A6" w:rsidRDefault="007C1FD6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ЗМІСТ</w:t>
      </w:r>
    </w:p>
    <w:sdt>
      <w:sdtPr>
        <w:id w:val="-1661302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1FD6" w:rsidRPr="007C1FD6" w:rsidRDefault="007C1FD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r w:rsidRPr="007C1FD6">
            <w:rPr>
              <w:b/>
              <w:bCs/>
            </w:rPr>
            <w:fldChar w:fldCharType="begin"/>
          </w:r>
          <w:r w:rsidRPr="007C1FD6">
            <w:rPr>
              <w:b/>
              <w:bCs/>
            </w:rPr>
            <w:instrText xml:space="preserve"> TOC \o "1-3" \h \z \u </w:instrText>
          </w:r>
          <w:r w:rsidRPr="007C1FD6">
            <w:rPr>
              <w:b/>
              <w:bCs/>
            </w:rPr>
            <w:fldChar w:fldCharType="separate"/>
          </w:r>
          <w:hyperlink w:anchor="_Toc62658189" w:history="1">
            <w:r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ВСТУП</w:t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_Toc62658189 \h </w:instrText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0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СТРУКТУРА ФОРМУВАННЯ СТРАТЕГІЇ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_Toc62658190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1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/>
              </w:rPr>
              <w:t>1.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Мандат (повноваження)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_Toc62658191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2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2.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Мета Стратегії розвитку Центру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_Toc62658192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3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3.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Візія Центру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_Toc62658193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4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4.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Місія Центру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_Toc62658194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5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5.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Принципи діяльності: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_Toc62658195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6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6.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Функції Центру: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_Toc62658196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6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left" w:pos="66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7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7.</w:t>
            </w:r>
            <w:r w:rsidR="007C1FD6" w:rsidRPr="007C1FD6">
              <w:rPr>
                <w:rFonts w:ascii="Times New Roman" w:eastAsiaTheme="minorEastAsia" w:hAnsi="Times New Roman" w:cs="Times New Roman"/>
                <w:noProof/>
                <w:sz w:val="24"/>
                <w:szCs w:val="28"/>
                <w:lang w:val="uk-UA" w:eastAsia="uk-UA"/>
              </w:rPr>
              <w:tab/>
            </w:r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PEST- та SWOT-аналіз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_Toc62658197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6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8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ПРІОРИТЕТ 1: ПРОФЕСІЙНИЙ РОЗВИТОК ПЕДАГОГІЧНИХ ПРАЦІВНИКІВ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_Toc62658198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9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199" w:history="1">
            <w:r w:rsidR="007C1FD6" w:rsidRPr="007C1FD6">
              <w:rPr>
                <w:rStyle w:val="a7"/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/>
              </w:rPr>
              <w:t>СТРАТЕГІЧНА ЦІЛЬ 1.1. КВАЛІФІКОВАНІ ПЕДАГОГІЧНІ ПРАЦІВНИКИ Є НОВАТОРАМИ, УМОТИВОВАНИМИ ДО ПЕДАГОГІЧНОЇ ДІЯЛЬНОСТІ ТА ПРОФЕСІЙНОГО РОЗВИТКУ, ВОЛОДІЮТЬ СУЧАСНИМИ ОСВІТНІМИ КОМПЕТЕНЦІЯМИ ТА МЕТОДИКАМИ НАВЧАННЯ.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_Toc62658199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9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0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1.1.1: Кваліфікований педагогічний працівник професійно зростає.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_Toc62658200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9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1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1.1.2: Освітній процес у закладах освіти забезпечують кваліфіковані педагогічні працівники, обізнані з питань інноваційної діяльності.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_Toc62658201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10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2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1.1.3: Педагогічні працівники є вмотивованими до педагогічної діяльності та професійного розвитку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_Toc62658202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11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3" w:history="1">
            <w:r w:rsidR="007C1FD6" w:rsidRPr="007C1FD6">
              <w:rPr>
                <w:rStyle w:val="a7"/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/>
              </w:rPr>
              <w:t>СТРАТЕГІЧНА ЦІЛЬ 1.2. ПЕДАГОГІЧНІ ПРАЦІВНИКИ Є ПСИХОЛОГІЧНО ГОТОВИМИ ДО ЗМІН ВЛАСНОГО МИСЛЕННЯ, ДО НОВИХ УМОВ ПРАЦІ ТА ПРОФЕСІЙНОГО ЗРОСТАННЯ.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_Toc62658203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11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4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1.2.1: Забезпечення комплексного впровадження стратегії психологічного супроводу освітньої діяльності.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_Toc62658204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12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5" w:history="1">
            <w:r w:rsidR="007C1FD6" w:rsidRPr="007C1FD6">
              <w:rPr>
                <w:rStyle w:val="a7"/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/>
              </w:rPr>
              <w:t>СТРАТЕГІЧНА ЦІЛЬ 1.3. МЕТОДИЧНО ПІДГОТОВЛЕНІ ПЕДАГОГІЧНІ ПРАЦІВНИКИ ВМІЛО ПРАЦЮЮТЬ В СУЧАСНОМУ, КОМФОРТНОМУ, ІНКЛЮЗИВНОМУ, ДІДЖИТАЛІЗОВАНОМУ ТА МОТИВУЮЧОМУ ОСВІТНЬОМУ СЕРЕДОВИЩІ.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_Toc62658205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12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6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ПРІОРИТЕТ 2: РЕСУРСНЕ (КАДРОВЕ, ІНФОРМАЦІЙНЕ, МАТЕРІАЛЬНО-ТЕХНІЧНЕ) ЗАБЕЗПЕЧЕННЯ ЦЕНТРУ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_Toc62658206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7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 w:eastAsia="ru-RU"/>
              </w:rPr>
              <w:t>СТРАТЕГІЧНА ЦІЛЬ 2.1. ПЕДАГОГІЧНІ ПРАЦІВНИКИ ЦЕНТРУ НАВЧАЮТЬСЯ, РОЗУМІЮТЬ НОВУ РОЛЬ ЦЕНТРІВ ПРОФЕСІЙНОГО РОЗВИТКУ, РОЗУМІЮТЬ СВОЇ НОВІ РОЛІ, МАЮТЬ КОМФОРТНІ УМОВИ ПРАЦІ.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_Toc62658207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8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2.1.1: Педагогічні працівники Центру професійно зростають відповідно до сучасних вимог.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_Toc62658208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15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09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2.1.2: Освітнє середовище Центру є діджиталізованим.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_Toc62658209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16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10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2.1.3: Сучасна матеріально-технічна база Центру.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_Toc62658210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17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11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 w:eastAsia="ru-RU"/>
              </w:rPr>
              <w:t xml:space="preserve">СТРАТЕГІЧНА ЦІЛЬ 2.2. ЦЕНТР </w:t>
            </w:r>
            <w:r w:rsidR="007C1FD6" w:rsidRPr="007C1FD6">
              <w:rPr>
                <w:rStyle w:val="a7"/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8"/>
                <w:lang w:val="uk-UA"/>
              </w:rPr>
              <w:t>ОРГАНІЗОВУЄ ТА РОЗШИРЮЄ ПАРТНЕРСЬКУ ВЗАЄМОДІЮ ЗАРАДИ ПРОФЕСІЙНОГО ПОСТУПУ ПЕДАГОГІВ.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_Toc62658211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17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3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12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4"/>
                <w:szCs w:val="28"/>
                <w:lang w:val="uk-UA" w:eastAsia="ru-RU"/>
              </w:rPr>
              <w:t>Операційна ціль 2.2.1: Інтеґрування кращих національних та зарубіжних освітніх практик і надбань в освітній процес закладів освіти.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_Toc62658212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17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13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ОЧІКУВАНІ РЕЗУЛЬТАТИ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_Toc62658213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18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8"/>
              <w:lang w:val="uk-UA" w:eastAsia="uk-UA"/>
            </w:rPr>
          </w:pPr>
          <w:hyperlink w:anchor="_Toc62658214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МОНІТОРИНГ СТРАТЕГІЇ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_Toc62658214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18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Pr="007C1FD6" w:rsidRDefault="00C75EF6" w:rsidP="007C1FD6">
          <w:pPr>
            <w:pStyle w:val="11"/>
            <w:tabs>
              <w:tab w:val="right" w:leader="dot" w:pos="9344"/>
            </w:tabs>
            <w:spacing w:after="0" w:line="240" w:lineRule="auto"/>
            <w:rPr>
              <w:rFonts w:eastAsiaTheme="minorEastAsia"/>
              <w:noProof/>
              <w:lang w:val="uk-UA" w:eastAsia="uk-UA"/>
            </w:rPr>
          </w:pPr>
          <w:hyperlink w:anchor="_Toc62658215" w:history="1">
            <w:r w:rsidR="007C1FD6" w:rsidRPr="007C1FD6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8"/>
                <w:lang w:val="uk-UA" w:eastAsia="ru-RU"/>
              </w:rPr>
              <w:t>ПРИКІНЦЕВІ ПОЛОЖЕННЯ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_Toc62658215 \h </w:instrTex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18</w:t>
            </w:r>
            <w:r w:rsidR="007C1FD6" w:rsidRPr="007C1FD6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7C1FD6" w:rsidRDefault="007C1FD6">
          <w:r w:rsidRPr="007C1FD6">
            <w:rPr>
              <w:b/>
              <w:bCs/>
            </w:rPr>
            <w:fldChar w:fldCharType="end"/>
          </w:r>
        </w:p>
      </w:sdtContent>
    </w:sdt>
    <w:p w:rsidR="00D81155" w:rsidRPr="00803B50" w:rsidRDefault="00D81155" w:rsidP="00931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CA75BF" w:rsidRDefault="00CA75BF" w:rsidP="0078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uk-UA" w:eastAsia="ru-RU"/>
        </w:rPr>
      </w:pPr>
    </w:p>
    <w:p w:rsidR="004B105B" w:rsidRPr="00CA75BF" w:rsidRDefault="00CA75BF" w:rsidP="00CA75BF">
      <w:pPr>
        <w:tabs>
          <w:tab w:val="left" w:pos="211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05B7F" w:rsidRPr="00780378" w:rsidRDefault="00780378" w:rsidP="00726A4F">
      <w:pPr>
        <w:pStyle w:val="1"/>
        <w:pageBreakBefore/>
        <w:jc w:val="center"/>
        <w:rPr>
          <w:rFonts w:eastAsia="Times New Roman"/>
          <w:lang w:val="uk-UA" w:eastAsia="ru-RU"/>
        </w:rPr>
      </w:pPr>
      <w:bookmarkStart w:id="0" w:name="_Toc62658189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ВСТУП</w:t>
      </w:r>
      <w:bookmarkEnd w:id="0"/>
    </w:p>
    <w:p w:rsidR="00305B7F" w:rsidRPr="00305B7F" w:rsidRDefault="00305B7F" w:rsidP="00726A4F">
      <w:pPr>
        <w:shd w:val="clear" w:color="auto" w:fill="FFFFFF"/>
        <w:tabs>
          <w:tab w:val="left" w:pos="9498"/>
          <w:tab w:val="left" w:pos="10065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Глобалізація, інформатизація і розбудова суспільства вимагають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постійного вдосконалення, розширення знань та досвіду. Сьогодні важливо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розуміти, що вчитися треба впродовж усього життя. Саме без цього уміння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ХХІ століття не можна уявити повноцінного життя особистості.</w:t>
      </w:r>
    </w:p>
    <w:p w:rsidR="00305B7F" w:rsidRPr="00305B7F" w:rsidRDefault="00305B7F" w:rsidP="00726A4F">
      <w:pPr>
        <w:shd w:val="clear" w:color="auto" w:fill="FFFFFF"/>
        <w:tabs>
          <w:tab w:val="left" w:pos="284"/>
          <w:tab w:val="left" w:pos="9498"/>
          <w:tab w:val="left" w:pos="10065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експертними оцінками, найбільш успішними на ринку праці в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найближчій перспективі будуть фахівці, які вміють навчатися впродовж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життя, критично мислити, швидко адаптуватися до нових умов, реагувати на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виклики, ставити цілі та досягати їх, працювати в команді, спілкуватися в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багатокультурному середовищі та володіти іншими сучасними вміннями. Але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українська школа, на жаль, не повністю готує до цього.</w:t>
      </w:r>
    </w:p>
    <w:p w:rsidR="00305B7F" w:rsidRPr="00305B7F" w:rsidRDefault="00305B7F" w:rsidP="00726A4F">
      <w:pPr>
        <w:shd w:val="clear" w:color="auto" w:fill="FFFFFF"/>
        <w:tabs>
          <w:tab w:val="left" w:pos="284"/>
          <w:tab w:val="left" w:pos="9498"/>
          <w:tab w:val="left" w:pos="10065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Ключовою фігурою, що визначає якість освітніх процесів, створення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комфортних умов для успішного навчання та розвитку дитини, є особистість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педагога, а наявність висококваліфікованого педагогічного персоналу є</w:t>
      </w:r>
      <w:r w:rsidR="00A974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невід’ємною ланкою ефективного функціонування освітнього закладу.</w:t>
      </w:r>
    </w:p>
    <w:p w:rsidR="006A1582" w:rsidRDefault="00305B7F" w:rsidP="00726A4F">
      <w:pPr>
        <w:shd w:val="clear" w:color="auto" w:fill="FFFFFF"/>
        <w:tabs>
          <w:tab w:val="left" w:pos="9498"/>
          <w:tab w:val="left" w:pos="10065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Освітня галузь потребує нового педагога, який зможе стати агентом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змін. Реформою освітньої галузі передбачено низку стимулів для особистого і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професійного зростання. </w:t>
      </w:r>
    </w:p>
    <w:p w:rsidR="00305B7F" w:rsidRPr="00305B7F" w:rsidRDefault="00305B7F" w:rsidP="00726A4F">
      <w:pPr>
        <w:shd w:val="clear" w:color="auto" w:fill="FFFFFF"/>
        <w:tabs>
          <w:tab w:val="left" w:pos="9498"/>
          <w:tab w:val="left" w:pos="10065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Освітній процес стане більш результативним та успішним,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якщо до закладів освіти прийде сучасний педагогічний працівник,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кваліфікований фахівець, який вирішить дуже багато питань щодо якості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викладання, обсягу домашніх завдань, комунікації з дітьми, батьками та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адміністрацією закладу освіти. До дітей має прийти людина-лідер, яка може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вести за собою, яка любить свою професію, якісно викладає свій предмет і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ніколи не зупиняється на досягнутому. Щоб сформувати компетентну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особистість, педагогічному працівнику також потрібно бути компетентним.</w:t>
      </w:r>
    </w:p>
    <w:p w:rsidR="00305B7F" w:rsidRPr="00305B7F" w:rsidRDefault="00305B7F" w:rsidP="00726A4F">
      <w:pPr>
        <w:shd w:val="clear" w:color="auto" w:fill="FFFFFF"/>
        <w:tabs>
          <w:tab w:val="left" w:pos="7655"/>
          <w:tab w:val="left" w:pos="9498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Державні стандарти повної загальної середньої освіти ставлять нові вимоги до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компетентностей</w:t>
      </w:r>
      <w:proofErr w:type="spellEnd"/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освітян як професіоналів та агентів змін в освіті, які готові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поширювати свій досвід. Нов</w:t>
      </w:r>
      <w:r w:rsidR="00212B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стандарти освіти передбачають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нові підходи до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викладання, що вимагає постійного професійного вдосконалення. Саме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сьогодні, як ніколи, педагог має бути умотивованим, компетентним, </w:t>
      </w:r>
      <w:proofErr w:type="spellStart"/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інноватором</w:t>
      </w:r>
      <w:proofErr w:type="spellEnd"/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для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цього потрібно не лише забезпечити мотивацію, а й створити можливості для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його професійного розвитку.</w:t>
      </w:r>
    </w:p>
    <w:p w:rsidR="00212BA8" w:rsidRDefault="00305B7F" w:rsidP="00726A4F">
      <w:pPr>
        <w:shd w:val="clear" w:color="auto" w:fill="FFFFFF"/>
        <w:tabs>
          <w:tab w:val="left" w:pos="7655"/>
          <w:tab w:val="left" w:pos="9498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Підтримати у фаховому зростанні та саморозвитку педагогів покликані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новостворені центри професійного розвитку педагогічних працівників. Адже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постійний професійний розвиток та підтримка власної професійної траєкторії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кожного педагогічного працівника – необхідна умова для якісної освітньої</w:t>
      </w:r>
      <w:r w:rsidR="00267D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діяльності кожного закладу освіти. </w:t>
      </w:r>
    </w:p>
    <w:p w:rsidR="00120AF0" w:rsidRDefault="00305B7F" w:rsidP="00726A4F">
      <w:pPr>
        <w:shd w:val="clear" w:color="auto" w:fill="FFFFFF"/>
        <w:tabs>
          <w:tab w:val="left" w:pos="7655"/>
          <w:tab w:val="left" w:pos="9498"/>
        </w:tabs>
        <w:spacing w:after="0" w:line="240" w:lineRule="auto"/>
        <w:ind w:right="-1" w:firstLine="426"/>
        <w:jc w:val="both"/>
        <w:textAlignment w:val="baseline"/>
        <w:rPr>
          <w:rFonts w:ascii="Calibri" w:eastAsia="Calibri" w:hAnsi="Calibri" w:cs="Times New Roman"/>
          <w:lang w:val="uk-UA"/>
        </w:rPr>
      </w:pP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Педагогічні працівники </w:t>
      </w:r>
      <w:r w:rsidRPr="00305B7F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установи «Прилуцький центр професійного розвитку педагогічних працівників» Прилуцької міської ради</w:t>
      </w:r>
      <w:r w:rsidR="003C50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  <w:r w:rsidR="00212B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3BAE">
        <w:rPr>
          <w:rFonts w:ascii="Times New Roman" w:eastAsia="Calibri" w:hAnsi="Times New Roman" w:cs="Times New Roman"/>
          <w:sz w:val="28"/>
          <w:szCs w:val="28"/>
          <w:lang w:val="uk-UA"/>
        </w:rPr>
        <w:t>(далі-</w:t>
      </w:r>
      <w:r w:rsidRPr="00305B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Центр)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перебувають в авангарді суспільних та освітніх перетворень,</w:t>
      </w:r>
      <w:r w:rsidR="003C50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виконують в освітньому процесі ролі наставника</w:t>
      </w:r>
      <w:r w:rsidR="00212B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</w:t>
      </w:r>
      <w:r w:rsidR="003C50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супервізора, </w:t>
      </w:r>
      <w:proofErr w:type="spellStart"/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фасилітатора</w:t>
      </w:r>
      <w:proofErr w:type="spellEnd"/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тьютора</w:t>
      </w:r>
      <w:proofErr w:type="spellEnd"/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експерта і модератора</w:t>
      </w:r>
      <w:r w:rsidR="00212B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володіють </w:t>
      </w:r>
      <w:r w:rsidR="00212B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навичками випереджувального </w:t>
      </w:r>
      <w:proofErr w:type="spellStart"/>
      <w:r w:rsidR="00212B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ктного</w:t>
      </w:r>
      <w:proofErr w:type="spellEnd"/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менеджменту (планування й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організації освітнього процесу, розроблення навчально-методичного забезпечення, здійснення</w:t>
      </w:r>
      <w:r w:rsidR="003C50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інноваційної діяльності, знайомство педагогів з ос</w:t>
      </w:r>
      <w:r w:rsidR="00120A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вітніми тенденціями (трендами));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самостійно й творчо здобувають інформацію, організовують творчий процес, трансформуючи методи, прийоми і технології навчання залежно від запитів і потреб замовників освітніх послуг, формуючи бачення на сучасний освітній процес.</w:t>
      </w:r>
      <w:r w:rsidRPr="00305B7F">
        <w:rPr>
          <w:rFonts w:ascii="Calibri" w:eastAsia="Calibri" w:hAnsi="Calibri" w:cs="Times New Roman"/>
          <w:lang w:val="uk-UA"/>
        </w:rPr>
        <w:t xml:space="preserve"> </w:t>
      </w:r>
    </w:p>
    <w:p w:rsidR="00305B7F" w:rsidRPr="00305B7F" w:rsidRDefault="00305B7F" w:rsidP="00726A4F">
      <w:pPr>
        <w:shd w:val="clear" w:color="auto" w:fill="FFFFFF"/>
        <w:tabs>
          <w:tab w:val="left" w:pos="284"/>
          <w:tab w:val="left" w:pos="567"/>
          <w:tab w:val="left" w:pos="7655"/>
          <w:tab w:val="left" w:pos="9498"/>
        </w:tabs>
        <w:spacing w:after="0" w:line="240" w:lineRule="auto"/>
        <w:ind w:right="-1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>Щоб реалізувати</w:t>
      </w:r>
      <w:r w:rsidRPr="00305B7F">
        <w:rPr>
          <w:rFonts w:ascii="Calibri" w:eastAsia="Calibri" w:hAnsi="Calibri" w:cs="Times New Roman"/>
          <w:lang w:val="uk-UA"/>
        </w:rPr>
        <w:t xml:space="preserve"> 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провідну ідею Центру: створення умов для розвитку творчої ініціативи та</w:t>
      </w:r>
      <w:r w:rsidR="002E3B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академічної свободи педагогів у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пошуках нових форм і методів педагогічної діяльності</w:t>
      </w:r>
      <w:r w:rsidR="00120A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305B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надання якісних освітніх послуг потрібен чіткий план дій.</w:t>
      </w:r>
      <w:r w:rsidRPr="00305B7F">
        <w:rPr>
          <w:rFonts w:ascii="Calibri" w:eastAsia="Calibri" w:hAnsi="Calibri" w:cs="Times New Roman"/>
          <w:lang w:val="uk-UA"/>
        </w:rPr>
        <w:t xml:space="preserve"> </w:t>
      </w:r>
      <w:r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  <w:r w:rsidR="00120AF0"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>ування – це не одноразова подія</w:t>
      </w:r>
      <w:r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виразним початком і закінченням. Це постійний процес, який передбачає створення важливого документу в процесі діяльності Центру, що базується на використанні наявних ресурсів, внутрішнього та зовнішнього потенціалів</w:t>
      </w:r>
      <w:r w:rsidR="00120AF0"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20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називається Стратегією розвитку.</w:t>
      </w:r>
      <w:r w:rsidRPr="00305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582" w:rsidRDefault="00305B7F" w:rsidP="00726A4F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1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Використання цих потенціалів та можливостей повинно відбуватися системно та бути скерованим на відповідні пріоритети, напрями розвитку та цілі. Стратегія розвитку – це документ, який містить принципи (припущення), прийняті під час реалізації процесу планування. </w:t>
      </w:r>
    </w:p>
    <w:p w:rsidR="006A1582" w:rsidRDefault="00305B7F" w:rsidP="00726A4F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A15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Стратегія є основним керуючим документом для діяльності Центру на три роки до шляху досягнення стратегічних цілей. </w:t>
      </w:r>
      <w:r w:rsidRP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Стратегія дасть можливість активізувати весь наявний творчий педагогічний потенціал міста Прилук</w:t>
      </w:r>
      <w:r w:rsid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відкрити нову сторінку його розвитку на користь </w:t>
      </w:r>
      <w:proofErr w:type="spellStart"/>
      <w:r w:rsidRP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прилучан</w:t>
      </w:r>
      <w:proofErr w:type="spellEnd"/>
      <w:r w:rsidRP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зацікавлених в оновленні освіти. </w:t>
      </w:r>
    </w:p>
    <w:p w:rsidR="006A1582" w:rsidRDefault="00305B7F" w:rsidP="00726A4F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A1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Процес розробки Стратегії базувався на трьох принципах стратегічного планування: </w:t>
      </w:r>
    </w:p>
    <w:p w:rsidR="006A1582" w:rsidRPr="00744F98" w:rsidRDefault="00305B7F" w:rsidP="00744F98">
      <w:pPr>
        <w:pStyle w:val="a6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Принцип «партнерства»: залучення педагогічної спільноти до процесу розробки стратегічного плану. </w:t>
      </w:r>
    </w:p>
    <w:p w:rsidR="006A1582" w:rsidRPr="00744F98" w:rsidRDefault="00305B7F" w:rsidP="00744F98">
      <w:pPr>
        <w:pStyle w:val="a6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Принцип «реалістичності»: реалізація оп</w:t>
      </w:r>
      <w:r w:rsidR="002E3B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ераційних завдань повинна бути заснована на реально наявних</w:t>
      </w:r>
      <w:r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ресурсах, можливостях та повноваженнях громади. </w:t>
      </w:r>
    </w:p>
    <w:p w:rsidR="006A1582" w:rsidRPr="00744F98" w:rsidRDefault="00305B7F" w:rsidP="00744F98">
      <w:pPr>
        <w:pStyle w:val="a6"/>
        <w:numPr>
          <w:ilvl w:val="0"/>
          <w:numId w:val="26"/>
        </w:numPr>
        <w:spacing w:after="0" w:line="240" w:lineRule="auto"/>
        <w:ind w:right="-1"/>
        <w:jc w:val="both"/>
        <w:rPr>
          <w:rFonts w:ascii="Calibri" w:eastAsia="Calibri" w:hAnsi="Calibri" w:cs="Times New Roman"/>
          <w:lang w:val="uk-UA"/>
        </w:rPr>
      </w:pPr>
      <w:r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Принцип «прозорості процесу»: відкритість та прозорість обговорення результатів роботи, а також забезпечення максимально еф</w:t>
      </w:r>
      <w:r w:rsidR="00744F98"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ективного співробітництва з ЗМІ</w:t>
      </w:r>
      <w:r w:rsidRPr="00744F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процесі реалізації стратегічного плану.</w:t>
      </w:r>
      <w:r w:rsidRPr="00744F98">
        <w:rPr>
          <w:rFonts w:ascii="Calibri" w:eastAsia="Calibri" w:hAnsi="Calibri" w:cs="Times New Roman"/>
          <w:lang w:val="uk-UA"/>
        </w:rPr>
        <w:t xml:space="preserve"> </w:t>
      </w:r>
    </w:p>
    <w:p w:rsidR="00726A4F" w:rsidRPr="00726A4F" w:rsidRDefault="00726A4F" w:rsidP="00726A4F">
      <w:pPr>
        <w:pStyle w:val="1"/>
        <w:pageBreakBefore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1" w:name="_Toc62658190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СТРУКТУРА ФОРМУВАННЯ СТРАТЕГІЇ</w:t>
      </w:r>
      <w:bookmarkEnd w:id="1"/>
    </w:p>
    <w:p w:rsidR="007D5F6C" w:rsidRPr="00726A4F" w:rsidRDefault="007D5F6C" w:rsidP="00726A4F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bookmarkStart w:id="2" w:name="_Toc62658191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Мандат (повноваження)</w:t>
      </w:r>
      <w:bookmarkEnd w:id="2"/>
    </w:p>
    <w:p w:rsidR="007D5F6C" w:rsidRDefault="002E3BAE" w:rsidP="00726A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</w:t>
      </w:r>
      <w:r w:rsidR="007D5F6C" w:rsidRP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здійснює свою роботу відповідно до Статуту комунальної установи «Прилуцький центр п</w:t>
      </w:r>
      <w:r w:rsidR="00786F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рофесійного розвитку педагогічн</w:t>
      </w:r>
      <w:r w:rsidR="007D5F6C" w:rsidRP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працівників» Прилуцької міської ради Чернігівської області</w:t>
      </w:r>
      <w:r w:rsid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затвердженого рішенням міської ради (72 сесія 7 скликання) від 15 вересня 2020 року №14, зокрема, забезпечує професійний роз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виток педагогічних працівників у</w:t>
      </w:r>
      <w:r w:rsid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закладах дошкільної, позашкільної, загальної середньої освіти, здійснює їх науково-методичну підтримку. Центр </w:t>
      </w:r>
      <w:r w:rsidR="00FA4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своїй діяльності керується Конституцією України, Законами України «Про Освіту», «Про повну загальну середню освіту», «Про дошкільну освіту», «Про позашкільну освіту», кодексом законів про працю та іншими нормативно-правовими актами України, Чернігівської обласної ради, Чернігівської обласної державної адміністрації, Прилуцької міської ради.</w:t>
      </w:r>
    </w:p>
    <w:p w:rsidR="00FE421E" w:rsidRDefault="00305B7F" w:rsidP="00726A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lang w:val="uk-UA"/>
        </w:rPr>
      </w:pP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Нормативно-правовою основою для розробки стратегії розвитку</w:t>
      </w:r>
      <w:r w:rsidR="005F7C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комунальної установи </w:t>
      </w:r>
      <w:r w:rsidRP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«Прилуцький центр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рофесійного розвитку педагогічн</w:t>
      </w:r>
      <w:r w:rsidRPr="007D5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их працівників» Прилуцької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Чернігівської області»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Стратегі</w:t>
      </w:r>
      <w:r w:rsidR="002E3B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я) слугували новоприйняті Закон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«Про освіту», Постанова Кабінету Міністрів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05B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України «Деякі питання професійного розвитку педагогічних працівників»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29.07.2020 р. №</w:t>
      </w:r>
      <w:r w:rsidR="005F7C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672, стратегічний план</w:t>
      </w:r>
      <w:r w:rsidR="00FA4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діяльності Міністерства освіти і науки України до 2024 року</w:t>
      </w:r>
      <w:r w:rsidR="002B78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затвер</w:t>
      </w:r>
      <w:r w:rsidR="00786F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FE42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жений</w:t>
      </w:r>
      <w:r w:rsidR="002B78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Міністром освіти і науки України від 19 грудня 2019 року;</w:t>
      </w:r>
      <w:r w:rsidR="002B7802">
        <w:rPr>
          <w:lang w:val="uk-UA"/>
        </w:rPr>
        <w:t xml:space="preserve"> </w:t>
      </w:r>
      <w:r w:rsidR="002B7802" w:rsidRPr="00B861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Страте</w:t>
      </w:r>
      <w:r w:rsidR="00FE42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гія </w:t>
      </w:r>
      <w:r w:rsidR="002B7802" w:rsidRPr="00B861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сталого розвитку м. Прилуки до 2025 року</w:t>
      </w:r>
      <w:r w:rsidR="002E3B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2B7802" w:rsidRPr="00B861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42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затверджена</w:t>
      </w:r>
      <w:r w:rsidR="002B78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рішенням міської ради (72 сесія 7 скликання) від 15 вересня 2020 року №14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E421E" w:rsidRPr="00FE421E">
        <w:rPr>
          <w:lang w:val="uk-UA"/>
        </w:rPr>
        <w:t xml:space="preserve"> </w:t>
      </w:r>
    </w:p>
    <w:p w:rsidR="00726A4F" w:rsidRPr="00726A4F" w:rsidRDefault="00305B7F" w:rsidP="00726A4F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3" w:name="_Toc62658192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Мета С</w:t>
      </w:r>
      <w:r w:rsidR="00B17BD2"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тратегії розвитку </w:t>
      </w:r>
      <w:r w:rsidR="007D5F6C"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Ц</w:t>
      </w:r>
      <w:r w:rsidR="008A5560"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ентру</w:t>
      </w:r>
      <w:bookmarkEnd w:id="3"/>
    </w:p>
    <w:p w:rsidR="00B17BD2" w:rsidRDefault="00726A4F" w:rsidP="00726A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17BD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изначити перспективи розвитку </w:t>
      </w:r>
      <w:r w:rsidR="00577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8A5560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</w:t>
      </w:r>
      <w:r w:rsidR="00B17BD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 w:rsidR="008A5560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</w:t>
      </w:r>
      <w:r w:rsidR="00B17BD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44397C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професійному розвитку педагогічних працівників закладів дошкільної, позашкільної, загальної середньої освіти, </w:t>
      </w:r>
      <w:proofErr w:type="spellStart"/>
      <w:r w:rsidR="0044397C" w:rsidRPr="00726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інклюзивно</w:t>
      </w:r>
      <w:proofErr w:type="spellEnd"/>
      <w:r w:rsidR="0044397C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-ресурсного центру (далі – педагогічні працівники) </w:t>
      </w:r>
      <w:r w:rsidR="00B17BD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 w:rsidR="008A5560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консультативної та інформаційної діяльності</w:t>
      </w:r>
      <w:r w:rsidR="00B17BD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суспільних потреб, зумовлених розвитком української держави.</w:t>
      </w:r>
    </w:p>
    <w:p w:rsidR="00726A4F" w:rsidRPr="00726A4F" w:rsidRDefault="004B57F8" w:rsidP="00726A4F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4" w:name="_Toc62658193"/>
      <w:proofErr w:type="spellStart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Візія</w:t>
      </w:r>
      <w:proofErr w:type="spellEnd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Центру</w:t>
      </w:r>
      <w:bookmarkEnd w:id="4"/>
    </w:p>
    <w:p w:rsidR="004B57F8" w:rsidRPr="00726A4F" w:rsidRDefault="00726A4F" w:rsidP="00726A4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Професійний </w:t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та психологічна </w:t>
      </w:r>
      <w:r w:rsidR="004B57F8" w:rsidRPr="00726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педагогічного</w:t>
      </w:r>
      <w:r w:rsidR="00DC35A3" w:rsidRPr="00726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7F8" w:rsidRPr="00726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працівника.</w:t>
      </w:r>
    </w:p>
    <w:p w:rsidR="00726A4F" w:rsidRPr="003C5023" w:rsidRDefault="004B57F8" w:rsidP="003C5023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5" w:name="_Toc62658194"/>
      <w:r w:rsidRPr="003C5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Місія Центру</w:t>
      </w:r>
      <w:bookmarkEnd w:id="5"/>
    </w:p>
    <w:p w:rsidR="004B57F8" w:rsidRDefault="00726A4F" w:rsidP="003C50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 </w:t>
      </w:r>
      <w:r w:rsidR="004B57F8" w:rsidRPr="004B5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компасом мобільного та дієвого професійного розвитку педагогічних працівників</w:t>
      </w:r>
      <w:r w:rsidR="004B5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5023" w:rsidRPr="003C5023" w:rsidRDefault="00A36035" w:rsidP="003C5023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6" w:name="_Toc62658195"/>
      <w:r w:rsidRPr="003C5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Принципи діяльності:</w:t>
      </w:r>
      <w:bookmarkEnd w:id="6"/>
    </w:p>
    <w:p w:rsidR="009C544C" w:rsidRPr="00931234" w:rsidRDefault="003C5023" w:rsidP="003C50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</w:t>
      </w:r>
      <w:r w:rsidR="004B5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Ц</w:t>
      </w:r>
      <w:r w:rsidR="009C544C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 ґрунтується на принципах, визначених статтею 6 Закону України «</w:t>
      </w:r>
      <w:hyperlink r:id="rId8" w:history="1">
        <w:r w:rsidR="009C544C" w:rsidRPr="0093123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освіту</w:t>
        </w:r>
      </w:hyperlink>
      <w:r w:rsidR="009C544C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зокрема:</w:t>
      </w:r>
    </w:p>
    <w:p w:rsidR="009C544C" w:rsidRPr="00931234" w:rsidRDefault="009C544C" w:rsidP="003C502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74"/>
      <w:bookmarkEnd w:id="7"/>
      <w:proofErr w:type="spellStart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людиноцентризм</w:t>
      </w:r>
      <w:proofErr w:type="spellEnd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C544C" w:rsidRPr="00931234" w:rsidRDefault="009C544C" w:rsidP="003C502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75"/>
      <w:bookmarkStart w:id="9" w:name="n80"/>
      <w:bookmarkEnd w:id="8"/>
      <w:bookmarkEnd w:id="9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науковий характер освіти;</w:t>
      </w:r>
      <w:bookmarkStart w:id="10" w:name="n81"/>
      <w:bookmarkStart w:id="11" w:name="n89"/>
      <w:bookmarkEnd w:id="10"/>
      <w:bookmarkEnd w:id="11"/>
    </w:p>
    <w:p w:rsidR="009C544C" w:rsidRPr="00931234" w:rsidRDefault="009C544C" w:rsidP="003C502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академічна доброчесність</w:t>
      </w:r>
      <w:bookmarkStart w:id="12" w:name="n90"/>
      <w:bookmarkEnd w:id="12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академічна свобода;</w:t>
      </w:r>
      <w:bookmarkStart w:id="13" w:name="n91"/>
      <w:bookmarkStart w:id="14" w:name="n92"/>
      <w:bookmarkEnd w:id="13"/>
      <w:bookmarkEnd w:id="14"/>
    </w:p>
    <w:p w:rsidR="009C544C" w:rsidRPr="00931234" w:rsidRDefault="009C544C" w:rsidP="003C502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гуманізм</w:t>
      </w:r>
      <w:bookmarkStart w:id="15" w:name="n93"/>
      <w:bookmarkEnd w:id="15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демократизм</w:t>
      </w:r>
      <w:bookmarkStart w:id="16" w:name="n94"/>
      <w:bookmarkStart w:id="17" w:name="n104"/>
      <w:bookmarkStart w:id="18" w:name="n106"/>
      <w:bookmarkEnd w:id="16"/>
      <w:bookmarkEnd w:id="17"/>
      <w:bookmarkEnd w:id="18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сприяння навчанню впродовж життя.</w:t>
      </w:r>
    </w:p>
    <w:p w:rsidR="009C544C" w:rsidRPr="003C5023" w:rsidRDefault="004B57F8" w:rsidP="003C5023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19" w:name="n107"/>
      <w:bookmarkStart w:id="20" w:name="_Toc62658196"/>
      <w:bookmarkEnd w:id="19"/>
      <w:r w:rsidRPr="003C5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Функції Ц</w:t>
      </w:r>
      <w:r w:rsidR="009C544C" w:rsidRPr="003C5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ентру:</w:t>
      </w:r>
      <w:bookmarkEnd w:id="20"/>
    </w:p>
    <w:p w:rsidR="009C544C" w:rsidRPr="00931234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прогностична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враховує перспек</w:t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тиви розвитку освітньої галузі й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використання в педагогічній практиці сучасних наукових психолого-педагогічних досягнень та інноваційних технологій;</w:t>
      </w:r>
    </w:p>
    <w:p w:rsidR="009C544C" w:rsidRPr="00931234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компенсаторна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надання педагогічним працівникам інформації, яка не була отримана ними під час здобуття вищої педагогічної освіти;</w:t>
      </w:r>
    </w:p>
    <w:p w:rsidR="009C544C" w:rsidRPr="00931234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інформаційно-коригувальна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корекцію й оновлення інформації, яка постійно змінюється у результаті розвитку науки та впровадження інформа</w:t>
      </w:r>
      <w:r w:rsidR="006D2742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ційно-комунікаційних технологій;</w:t>
      </w:r>
    </w:p>
    <w:p w:rsidR="009C544C" w:rsidRPr="00931234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трансформаційна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відбір і методичне опрацювання сучасних наукових досягнень у галузі освіти та надання рекомендацій </w:t>
      </w:r>
      <w:r w:rsidR="00863810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педагогам 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їх трансформування в педагогічну практику закладів</w:t>
      </w:r>
      <w:r w:rsidR="00FA4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C544C" w:rsidRPr="00931234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моделююча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моделювання змісту, форм і методів підвищення фахової кваліфікації педагогічних працівників;</w:t>
      </w:r>
    </w:p>
    <w:p w:rsidR="009C544C" w:rsidRDefault="009C544C" w:rsidP="003C502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</w:t>
      </w:r>
      <w:proofErr w:type="spellStart"/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координувальна</w:t>
      </w:r>
      <w:proofErr w:type="spellEnd"/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6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діяльності</w:t>
      </w:r>
      <w:r w:rsidR="00B45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професійних спільнот</w:t>
      </w:r>
      <w:r w:rsidR="00863810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0378" w:rsidRPr="003C5023" w:rsidRDefault="00780378" w:rsidP="003C5023">
      <w:pPr>
        <w:pStyle w:val="2"/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21" w:name="_Toc62658197"/>
      <w:r w:rsidRPr="003C5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PEST- та SWOT-аналіз</w:t>
      </w:r>
      <w:bookmarkEnd w:id="21"/>
    </w:p>
    <w:p w:rsidR="00945F9E" w:rsidRPr="003C5023" w:rsidRDefault="004B105B" w:rsidP="003C502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формулювання Стратегії</w:t>
      </w:r>
      <w:r w:rsidR="003C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методологію SWOT-аналізу, яка передбачає виявлення сильних сторін (</w:t>
      </w:r>
      <w:proofErr w:type="spellStart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Strength</w:t>
      </w:r>
      <w:proofErr w:type="spellEnd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слабких</w:t>
      </w:r>
      <w:r w:rsidR="003C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 (</w:t>
      </w:r>
      <w:proofErr w:type="spellStart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Weakness</w:t>
      </w:r>
      <w:proofErr w:type="spellEnd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внутрішнього середовища, а також можливості (</w:t>
      </w:r>
      <w:proofErr w:type="spellStart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Opportunities</w:t>
      </w:r>
      <w:proofErr w:type="spellEnd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загрози (</w:t>
      </w:r>
      <w:proofErr w:type="spellStart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Threats</w:t>
      </w:r>
      <w:proofErr w:type="spellEnd"/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зовнішнього середовища організації. </w:t>
      </w:r>
    </w:p>
    <w:p w:rsidR="00945F9E" w:rsidRDefault="00945F9E" w:rsidP="00F350C9">
      <w:pPr>
        <w:shd w:val="clear" w:color="auto" w:fill="FFFFFF"/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45F9E" w:rsidRPr="00780378" w:rsidRDefault="00945F9E" w:rsidP="00945F9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378">
        <w:rPr>
          <w:rFonts w:ascii="Times New Roman" w:hAnsi="Times New Roman" w:cs="Times New Roman"/>
          <w:b/>
          <w:sz w:val="28"/>
          <w:szCs w:val="28"/>
          <w:lang w:val="uk-UA"/>
        </w:rPr>
        <w:t>Професійний розвиток педагогічних працівників</w:t>
      </w:r>
      <w:r w:rsidR="003C5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0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підготовка педагога </w:t>
      </w:r>
      <w:r w:rsidRPr="0078037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80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століття</w:t>
      </w:r>
    </w:p>
    <w:p w:rsidR="00CD3D67" w:rsidRPr="00780378" w:rsidRDefault="00CD3D67" w:rsidP="00945F9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795"/>
        <w:gridCol w:w="4775"/>
      </w:tblGrid>
      <w:tr w:rsidR="00945F9E" w:rsidRPr="00CC2FB8" w:rsidTr="004B105B">
        <w:trPr>
          <w:jc w:val="center"/>
        </w:trPr>
        <w:tc>
          <w:tcPr>
            <w:tcW w:w="4795" w:type="dxa"/>
          </w:tcPr>
          <w:p w:rsidR="00945F9E" w:rsidRPr="00276C3E" w:rsidRDefault="00945F9E" w:rsidP="007C1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76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Сильні сторони: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кадровий </w:t>
            </w:r>
            <w:r w:rsidR="001E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потенціал,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висококваліфіковані спеціалісти;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педагогічних працівників;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власних методичних рекомендацій, авторських програм;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інноваційної діяльності;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дослідно-експериментальної роботи в окремих закладах;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активних методів навчання (кейс-технології, «перевер</w:t>
            </w:r>
            <w:r w:rsidR="00B64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нутий» урок, смарт-технології, х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марні технології,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Workshop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перфоманс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іт.д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E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 темпи зростання інклюзивної освіти, наявність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-ресурсного центру;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активна участь закладів освіти міста в освітній реформі; 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діджиталізація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простору (ефективні платформи онлайн навчання, онлайн-сервіси, онлайн-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курси,онлайн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-педради, онлайн-консультації, сайти закладів освіти, соціальні мережі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 нової української школи;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інноваційних форм і методів методичної роботи;</w:t>
            </w:r>
          </w:p>
          <w:p w:rsidR="00945F9E" w:rsidRPr="00276C3E" w:rsidRDefault="00945F9E" w:rsidP="003C5023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база ППД, обмін досвідом.</w:t>
            </w:r>
          </w:p>
        </w:tc>
        <w:tc>
          <w:tcPr>
            <w:tcW w:w="4776" w:type="dxa"/>
          </w:tcPr>
          <w:p w:rsidR="00945F9E" w:rsidRPr="00276C3E" w:rsidRDefault="00945F9E" w:rsidP="007C1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76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Слабкі сторони: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кадрів на застарілих програмах та матеріальній базі;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сучасної комп</w:t>
            </w:r>
            <w:r w:rsidR="00CB3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ютерної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техніки, STEM лабораторій, майстерень;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недостатнє фінансування з місцевого бюджету;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слабка мотивація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навчання, участі у конкурсах,</w:t>
            </w:r>
            <w:r w:rsidR="00CB3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рантах;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старіння кадрів;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вигорання педагогів;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 адаптація педагогічних працівників до швидких кардинальних змін у сучасній освіті;</w:t>
            </w:r>
          </w:p>
          <w:p w:rsidR="00945F9E" w:rsidRPr="00276C3E" w:rsidRDefault="00CB32C0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</w:t>
            </w:r>
            <w:r w:rsidR="00945F9E"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рівень цифрової та інформаційної компетентності;</w:t>
            </w:r>
          </w:p>
          <w:p w:rsidR="00945F9E" w:rsidRPr="00276C3E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низький рівень очікувань від освіти у батьків; </w:t>
            </w:r>
          </w:p>
          <w:p w:rsidR="00945F9E" w:rsidRPr="0000417C" w:rsidRDefault="00945F9E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недостатній рівень </w:t>
            </w:r>
            <w:r w:rsidR="0021644D"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випускників ЗЗСО для складання</w:t>
            </w:r>
            <w:r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ЗНО;</w:t>
            </w:r>
          </w:p>
          <w:p w:rsidR="00945F9E" w:rsidRDefault="0021644D" w:rsidP="002D1E8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педагогів </w:t>
            </w:r>
            <w:r w:rsidR="00945F9E"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залагоджувати</w:t>
            </w:r>
            <w:r w:rsidR="0001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конфліктні ситуації з батьками;</w:t>
            </w:r>
          </w:p>
          <w:p w:rsidR="00CD3D67" w:rsidRPr="00276C3E" w:rsidRDefault="00012D77" w:rsidP="003C5023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 рівень професійної обізнаності педагогів у психологічних категоріях</w:t>
            </w:r>
            <w:r w:rsidR="00796214"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5F9E" w:rsidRPr="002E3BAE" w:rsidTr="004B105B">
        <w:trPr>
          <w:jc w:val="center"/>
        </w:trPr>
        <w:tc>
          <w:tcPr>
            <w:tcW w:w="4795" w:type="dxa"/>
          </w:tcPr>
          <w:p w:rsidR="00945F9E" w:rsidRPr="00276C3E" w:rsidRDefault="00945F9E" w:rsidP="007C1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276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Можливості: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державного бюджету + бюджет місцевої громади; 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рівня матеріально-технічного забезпечення за рахунок збільшення фінансування галузі;</w:t>
            </w:r>
          </w:p>
          <w:p w:rsidR="00945F9E" w:rsidRPr="00276C3E" w:rsidRDefault="00CF5C45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відсотка</w:t>
            </w:r>
            <w:r w:rsidR="00945F9E"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на освіту на всіх рівнях;</w:t>
            </w:r>
          </w:p>
          <w:p w:rsidR="00CF5C45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модернізація змісту освіти до потреб ринку; 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бізнесу до формування змісту освіти і матер</w:t>
            </w:r>
            <w:r w:rsidR="00CF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іально-технічної бази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CF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положень «Про проведення </w:t>
            </w:r>
            <w:proofErr w:type="spellStart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Концепції «Нова українська школа»;</w:t>
            </w:r>
            <w:r w:rsidR="003C50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педагогічну інтернатуру»</w:t>
            </w:r>
            <w:r w:rsidR="00CF5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«Концепції розвитку дошкільної освіти»</w:t>
            </w:r>
            <w:r w:rsidRPr="00276C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r w:rsidR="00CF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</w:t>
            </w:r>
            <w:r w:rsidRPr="00276C3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державної служби якості освіти та проведення 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інституційного аудиту;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CD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міжнародних освітніх </w:t>
            </w:r>
            <w:proofErr w:type="spellStart"/>
            <w:r w:rsidR="00CD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="00CD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ґ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рантах;</w:t>
            </w:r>
          </w:p>
          <w:p w:rsidR="00945F9E" w:rsidRPr="00276C3E" w:rsidRDefault="00205FEC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широки</w:t>
            </w:r>
            <w:r w:rsidR="00945F9E"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вибір суб’єктів курсової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F9E"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</w:t>
            </w:r>
            <w:r w:rsidR="00205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ироки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 вибір різних форм здобуття освіти;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диференціація оплати </w:t>
            </w:r>
            <w:r w:rsid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освіти</w:t>
            </w:r>
            <w:r w:rsidR="003C5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(сертифікація); 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та створення міжнародних програм навчання педагогів;</w:t>
            </w:r>
          </w:p>
          <w:p w:rsidR="00945F9E" w:rsidRPr="00276C3E" w:rsidRDefault="00945F9E" w:rsidP="004B76B5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вчитися впродовж життя, свобода творчості.</w:t>
            </w:r>
          </w:p>
        </w:tc>
        <w:tc>
          <w:tcPr>
            <w:tcW w:w="4776" w:type="dxa"/>
          </w:tcPr>
          <w:p w:rsidR="00945F9E" w:rsidRPr="00276C3E" w:rsidRDefault="00945F9E" w:rsidP="007C1F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76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Загрози: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недостатнє фінансування на розвиток освіти;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бюрократизація та централізація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процесу освіти; 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соціального запиту на освіту;</w:t>
            </w:r>
          </w:p>
          <w:p w:rsidR="00945F9E" w:rsidRPr="00205FEC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реформи освіти від політичної</w:t>
            </w:r>
            <w:r w:rsidR="00205FEC"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ситуації;</w:t>
            </w:r>
          </w:p>
          <w:p w:rsidR="00205FEC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надмірна уніфікація в системі контролю за</w:t>
            </w:r>
            <w:r w:rsidR="00205FEC"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результатами освіти</w:t>
            </w:r>
            <w:r w:rsid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(ЗНО);</w:t>
            </w:r>
          </w:p>
          <w:p w:rsidR="00945F9E" w:rsidRPr="00205FEC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престижу освіти;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упровадження нової методики атестації педагогічних працівників;</w:t>
            </w:r>
          </w:p>
          <w:p w:rsidR="00945F9E" w:rsidRPr="0000417C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гнучкості освіти (скорочення</w:t>
            </w:r>
            <w:r w:rsidR="0000417C"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термінів навчання);</w:t>
            </w:r>
          </w:p>
          <w:p w:rsidR="00945F9E" w:rsidRPr="00276C3E" w:rsidRDefault="00945F9E" w:rsidP="00FA660A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недостатня осмисленість швидких змін розвитку освіти;</w:t>
            </w:r>
          </w:p>
          <w:p w:rsidR="00945F9E" w:rsidRPr="00FA660A" w:rsidRDefault="00945F9E" w:rsidP="00FA660A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6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брак сучасної статистики, своєчасної об’єктивної і повної інформації щодо</w:t>
            </w:r>
            <w:r w:rsidR="00004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освітою унеможливлює</w:t>
            </w:r>
            <w:r w:rsidRPr="00FA6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вір</w:t>
            </w:r>
            <w:r w:rsidR="00004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огідне визначення її якості </w:t>
            </w:r>
            <w:r w:rsidRPr="00FA6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регіонах, місце української освіти в європейському і світовому співтоваристві.</w:t>
            </w:r>
          </w:p>
          <w:p w:rsidR="00945F9E" w:rsidRPr="00276C3E" w:rsidRDefault="00945F9E" w:rsidP="007C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945F9E" w:rsidRDefault="004B105B" w:rsidP="00945F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Особлива увага при розробці Стратегії була приділена реформі освітньої галузі на державному рівні, головна мета якої – нова висока якість освіти на всіх її рівнях, яка залежить саме від висококваліфікованого педагога.</w:t>
      </w:r>
    </w:p>
    <w:p w:rsidR="0068411B" w:rsidRPr="00726A4F" w:rsidRDefault="001805B6" w:rsidP="00726A4F">
      <w:pPr>
        <w:pStyle w:val="1"/>
        <w:pageBreakBefore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22" w:name="_Toc62658198"/>
      <w:r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ПРІОРИТЕТ 1:</w:t>
      </w:r>
      <w:r w:rsidR="00780378" w:rsidRPr="00726A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ПРОФЕСІЙНИЙ РОЗВИТОК ПЕДАГОГІЧНИХ ПРАЦІВНИКІВ</w:t>
      </w:r>
      <w:bookmarkEnd w:id="22"/>
    </w:p>
    <w:p w:rsidR="004B76B5" w:rsidRPr="00780378" w:rsidRDefault="004B76B5" w:rsidP="004B76B5">
      <w:pPr>
        <w:shd w:val="clear" w:color="auto" w:fill="FFFFFF"/>
        <w:tabs>
          <w:tab w:val="left" w:pos="184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05705" w:rsidRPr="00780378" w:rsidRDefault="001D06CE" w:rsidP="004B76B5">
      <w:pPr>
        <w:shd w:val="clear" w:color="auto" w:fill="FFFFFF"/>
        <w:tabs>
          <w:tab w:val="left" w:pos="184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Мета:</w:t>
      </w:r>
      <w:r w:rsidR="004B76B5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Педагогічні</w:t>
      </w:r>
      <w:r w:rsidR="002264A7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працівник</w:t>
      </w:r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 є творчими, креативними</w:t>
      </w:r>
      <w:r w:rsidR="002264A7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особис</w:t>
      </w:r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тостями, які мають свободу творчості, розвиваються </w:t>
      </w:r>
      <w:proofErr w:type="spellStart"/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професійно</w:t>
      </w:r>
      <w:proofErr w:type="spellEnd"/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вчаться</w:t>
      </w:r>
      <w:proofErr w:type="spellEnd"/>
      <w:r w:rsidR="003C50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B76B5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вп</w:t>
      </w:r>
      <w:r w:rsidR="002F0206" w:rsidRPr="00780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родовж життя</w:t>
      </w:r>
      <w:r w:rsidR="004B76B5" w:rsidRPr="00780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F0206" w:rsidRPr="001805B6" w:rsidRDefault="001D06CE" w:rsidP="007F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Показники ефективності:</w:t>
      </w:r>
      <w:r w:rsidR="002264A7" w:rsidRPr="001805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2F0206" w:rsidRPr="004B76B5" w:rsidRDefault="002F0206" w:rsidP="004B76B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</w:t>
      </w:r>
      <w:r w:rsidR="00C11AEB"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рівня майстерності педагогів</w:t>
      </w:r>
      <w:r w:rsidR="005D6B08"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персоніфікованого підходу</w:t>
      </w:r>
      <w:r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9319C" w:rsidRPr="004B76B5" w:rsidRDefault="0029319C" w:rsidP="004B76B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</w:t>
      </w:r>
      <w:r w:rsidR="004B76B5"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системи методичних заходів</w:t>
      </w:r>
      <w:r w:rsidR="005D6B08"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розвитку професійної компетент</w:t>
      </w:r>
      <w:r w:rsidR="005D6B08"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B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ості, інтелектуального потенціалу педагогів;</w:t>
      </w:r>
    </w:p>
    <w:p w:rsidR="0029319C" w:rsidRPr="00A2427C" w:rsidRDefault="0034137D" w:rsidP="004B76B5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F0206" w:rsidRPr="0034137D">
        <w:rPr>
          <w:rFonts w:ascii="Times New Roman" w:hAnsi="Times New Roman" w:cs="Times New Roman"/>
          <w:sz w:val="28"/>
          <w:szCs w:val="28"/>
          <w:lang w:val="uk-UA"/>
        </w:rPr>
        <w:t>поширення та впровадж</w:t>
      </w:r>
      <w:r w:rsidR="0029319C" w:rsidRPr="0034137D">
        <w:rPr>
          <w:rFonts w:ascii="Times New Roman" w:hAnsi="Times New Roman" w:cs="Times New Roman"/>
          <w:sz w:val="28"/>
          <w:szCs w:val="28"/>
          <w:lang w:val="uk-UA"/>
        </w:rPr>
        <w:t>ення позитивного досвіду роботи;</w:t>
      </w:r>
    </w:p>
    <w:p w:rsidR="003063E7" w:rsidRPr="0034137D" w:rsidRDefault="003063E7" w:rsidP="004B76B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інструментів матеріальної та моральної мотивації педагогічних працівників;</w:t>
      </w:r>
    </w:p>
    <w:p w:rsidR="0029319C" w:rsidRPr="0034137D" w:rsidRDefault="0029319C" w:rsidP="004B76B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34137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поліпшення якості дошкільної, заг</w:t>
      </w:r>
      <w:r w:rsidR="0066084B" w:rsidRPr="0034137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альної середньої, позашкільної освіти в цілому.</w:t>
      </w:r>
    </w:p>
    <w:p w:rsidR="0024598F" w:rsidRDefault="0024598F" w:rsidP="007F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</w:p>
    <w:p w:rsidR="00134F33" w:rsidRPr="003C5023" w:rsidRDefault="00780378" w:rsidP="003C5023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23" w:name="_Toc62658199"/>
      <w:r w:rsidRPr="003C502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СТРАТЕГІЧНА ЦІЛЬ 1.1. КВАЛІ</w:t>
      </w:r>
      <w:r w:rsidR="0024598F" w:rsidRPr="003C502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ФІКОВАНІ ПЕДАГОГІЧНІ ПРАЦІВНИКИ </w:t>
      </w:r>
      <w:r w:rsidRPr="003C502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Є НОВАТОРАМИ, УМОТИВОВАНИМИ ДО ПЕДАГОГІЧНОЇ ДІЯЛЬНОСТІ ТА ПРОФЕСІЙНОГО РОЗВИТКУ, ВОЛОДІЮТЬ СУЧАСНИМИ ОСВІТНІМИ КОМПЕТЕНЦІЯМИ ТА МЕТОДИКАМИ НАВЧАННЯ.</w:t>
      </w:r>
      <w:bookmarkEnd w:id="23"/>
    </w:p>
    <w:p w:rsidR="0024598F" w:rsidRPr="00EB361F" w:rsidRDefault="0024598F" w:rsidP="00690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D06CE" w:rsidRPr="001805B6" w:rsidRDefault="001D06CE" w:rsidP="007F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Показники результативності:</w:t>
      </w:r>
    </w:p>
    <w:p w:rsidR="0087179D" w:rsidRPr="0065457B" w:rsidRDefault="0087179D" w:rsidP="006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57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145BA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87F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5145BA" w:rsidRPr="0065457B">
        <w:rPr>
          <w:rFonts w:ascii="Times New Roman" w:hAnsi="Times New Roman" w:cs="Times New Roman"/>
          <w:sz w:val="28"/>
          <w:szCs w:val="28"/>
          <w:lang w:val="uk-UA"/>
        </w:rPr>
        <w:t>мере</w:t>
      </w:r>
      <w:r w:rsidR="0059187F" w:rsidRPr="0065457B">
        <w:rPr>
          <w:rFonts w:ascii="Times New Roman" w:hAnsi="Times New Roman" w:cs="Times New Roman"/>
          <w:sz w:val="28"/>
          <w:szCs w:val="28"/>
          <w:lang w:val="uk-UA"/>
        </w:rPr>
        <w:t>жевих, творчих, фахових спільнот педагогічних працівників за професійними інтересами;</w:t>
      </w:r>
    </w:p>
    <w:p w:rsidR="00244AA9" w:rsidRPr="0065457B" w:rsidRDefault="004E2B60" w:rsidP="006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5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82E53" w:rsidRPr="006545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0249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A68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</w:t>
      </w:r>
      <w:r w:rsidR="00310249" w:rsidRPr="0065457B">
        <w:rPr>
          <w:rFonts w:ascii="Times New Roman" w:hAnsi="Times New Roman" w:cs="Times New Roman"/>
          <w:sz w:val="28"/>
          <w:szCs w:val="28"/>
          <w:lang w:val="uk-UA"/>
        </w:rPr>
        <w:t>баз</w:t>
      </w:r>
      <w:r w:rsidR="00D82E53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D6B08" w:rsidRPr="0065457B">
        <w:rPr>
          <w:rFonts w:ascii="Times New Roman" w:hAnsi="Times New Roman" w:cs="Times New Roman"/>
          <w:sz w:val="28"/>
          <w:szCs w:val="28"/>
          <w:lang w:val="uk-UA"/>
        </w:rPr>
        <w:t>програм підвищення кваліфікації, наставників (супервізорів),</w:t>
      </w:r>
      <w:r w:rsidR="00244AA9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E6F" w:rsidRPr="0065457B">
        <w:rPr>
          <w:rFonts w:ascii="Times New Roman" w:hAnsi="Times New Roman" w:cs="Times New Roman"/>
          <w:sz w:val="28"/>
          <w:szCs w:val="28"/>
          <w:lang w:val="uk-UA"/>
        </w:rPr>
        <w:t>перспективного педагогічного досвіду</w:t>
      </w:r>
      <w:r w:rsidR="005D6B08" w:rsidRPr="006545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AA9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B08" w:rsidRPr="0065457B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інноваційної та експериментальної діяльності педагогічних колективів і </w:t>
      </w:r>
      <w:r w:rsidR="00244AA9" w:rsidRPr="0065457B">
        <w:rPr>
          <w:rFonts w:ascii="Times New Roman" w:hAnsi="Times New Roman" w:cs="Times New Roman"/>
          <w:sz w:val="28"/>
          <w:szCs w:val="28"/>
          <w:lang w:val="uk-UA"/>
        </w:rPr>
        <w:t>окремих педагогів;</w:t>
      </w:r>
    </w:p>
    <w:p w:rsidR="0059187F" w:rsidRPr="0054369B" w:rsidRDefault="004E2B60" w:rsidP="006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89A" w:rsidRPr="005436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9187F" w:rsidRPr="0054369B">
        <w:rPr>
          <w:rFonts w:ascii="Times New Roman" w:hAnsi="Times New Roman" w:cs="Times New Roman"/>
          <w:sz w:val="28"/>
          <w:szCs w:val="28"/>
          <w:lang w:val="uk-UA"/>
        </w:rPr>
        <w:t>зростання частки педагогічних працівників</w:t>
      </w:r>
      <w:r w:rsidR="0054369B" w:rsidRPr="005436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187F" w:rsidRPr="0054369B">
        <w:rPr>
          <w:rFonts w:ascii="Times New Roman" w:hAnsi="Times New Roman" w:cs="Times New Roman"/>
          <w:sz w:val="28"/>
          <w:szCs w:val="28"/>
          <w:lang w:val="uk-UA"/>
        </w:rPr>
        <w:t xml:space="preserve"> які підвищили кваліфікацію за новими програмами</w:t>
      </w:r>
      <w:r w:rsidR="00244AA9" w:rsidRPr="005436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79D" w:rsidRPr="00B430E0" w:rsidRDefault="00D82E53" w:rsidP="00654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0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9187F"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8789A" w:rsidRPr="00B430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179D" w:rsidRPr="00B430E0">
        <w:rPr>
          <w:rFonts w:ascii="Times New Roman" w:hAnsi="Times New Roman" w:cs="Times New Roman"/>
          <w:sz w:val="28"/>
          <w:szCs w:val="28"/>
          <w:lang w:val="uk-UA"/>
        </w:rPr>
        <w:t>ростання частки педагогічних працівників</w:t>
      </w:r>
      <w:r w:rsidR="00B430E0" w:rsidRPr="00B430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79D"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 які стали переможцями конкурсів фахової майстерності, освіт</w:t>
      </w:r>
      <w:r w:rsidR="00E806FB"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ніх </w:t>
      </w:r>
      <w:proofErr w:type="spellStart"/>
      <w:r w:rsidR="00E806FB" w:rsidRPr="00B430E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65457B"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 та ґ</w:t>
      </w:r>
      <w:r w:rsidR="0087179D" w:rsidRPr="00B430E0">
        <w:rPr>
          <w:rFonts w:ascii="Times New Roman" w:hAnsi="Times New Roman" w:cs="Times New Roman"/>
          <w:sz w:val="28"/>
          <w:szCs w:val="28"/>
          <w:lang w:val="uk-UA"/>
        </w:rPr>
        <w:t>рантів;</w:t>
      </w:r>
    </w:p>
    <w:p w:rsidR="00566A35" w:rsidRPr="00B430E0" w:rsidRDefault="00D82E53" w:rsidP="00654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2E3BAE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566A35" w:rsidRPr="00B43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цільової програми</w:t>
      </w:r>
      <w:r w:rsidR="00566A35" w:rsidRPr="00B43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«Успішний педагог»</w:t>
      </w:r>
      <w:r w:rsidR="00B430E0" w:rsidRPr="00B43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1E4A" w:rsidRPr="00B43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270F" w:rsidRPr="002A1E4A" w:rsidRDefault="003B270F" w:rsidP="007F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55BE" w:rsidRDefault="00C142B6" w:rsidP="00137641">
      <w:pPr>
        <w:pStyle w:val="3"/>
        <w:rPr>
          <w:rFonts w:eastAsia="Calibri" w:cs="Times New Roman"/>
          <w:b w:val="0"/>
          <w:color w:val="1F497D" w:themeColor="text2"/>
          <w:szCs w:val="28"/>
          <w:lang w:val="uk-UA"/>
        </w:rPr>
      </w:pPr>
      <w:bookmarkStart w:id="24" w:name="_Toc62658200"/>
      <w:r w:rsidRPr="003C5023">
        <w:rPr>
          <w:rFonts w:eastAsia="Times New Roman" w:cs="Times New Roman"/>
          <w:lang w:val="uk-UA" w:eastAsia="ru-RU"/>
        </w:rPr>
        <w:t xml:space="preserve">Операційна </w:t>
      </w:r>
      <w:r w:rsidR="001805B6" w:rsidRPr="003C5023">
        <w:rPr>
          <w:rFonts w:eastAsia="Times New Roman" w:cs="Times New Roman"/>
          <w:lang w:val="uk-UA" w:eastAsia="ru-RU"/>
        </w:rPr>
        <w:t>ціль 1.1.1:</w:t>
      </w:r>
      <w:r w:rsidR="00C309A8" w:rsidRPr="003C5023">
        <w:rPr>
          <w:rFonts w:eastAsia="Times New Roman" w:cs="Times New Roman"/>
          <w:lang w:val="uk-UA" w:eastAsia="ru-RU"/>
        </w:rPr>
        <w:t xml:space="preserve"> </w:t>
      </w:r>
      <w:bookmarkEnd w:id="24"/>
      <w:r w:rsidR="00137641">
        <w:rPr>
          <w:rFonts w:eastAsia="Times New Roman" w:cs="Times New Roman"/>
          <w:lang w:val="uk-UA" w:eastAsia="ru-RU"/>
        </w:rPr>
        <w:t>О</w:t>
      </w:r>
      <w:bookmarkStart w:id="25" w:name="_GoBack"/>
      <w:bookmarkEnd w:id="25"/>
      <w:r w:rsidR="00137641" w:rsidRPr="00137641">
        <w:rPr>
          <w:rFonts w:eastAsia="Times New Roman" w:cs="Times New Roman"/>
          <w:lang w:val="uk-UA" w:eastAsia="ru-RU"/>
        </w:rPr>
        <w:t>собисте та професійне зростання педагогічних працівників</w:t>
      </w:r>
    </w:p>
    <w:p w:rsidR="007305BA" w:rsidRPr="0024598F" w:rsidRDefault="007305BA" w:rsidP="007F32A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59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DB44E6" w:rsidRPr="006A55BE" w:rsidRDefault="00DB44E6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власної пед</w:t>
      </w:r>
      <w:r w:rsidR="000A6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агогічної майстерності </w:t>
      </w:r>
      <w:r w:rsidR="0004660D"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педагога.</w:t>
      </w:r>
    </w:p>
    <w:p w:rsidR="00244AA9" w:rsidRPr="006A55BE" w:rsidRDefault="007305BA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</w:t>
      </w:r>
      <w:r w:rsidR="00E806FB"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консультативної підтримки педагогічним працівниками з питань планування та визначення траєкторії їхнього проф</w:t>
      </w:r>
      <w:r w:rsidR="0004660D" w:rsidRP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есійного розвитку.</w:t>
      </w:r>
    </w:p>
    <w:p w:rsidR="00365371" w:rsidRPr="00365371" w:rsidRDefault="00365371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65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етодична допомога педагогам в розробці індивідуальної траєкторії професійного і особист</w:t>
      </w:r>
      <w:r w:rsidR="006A5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</w:t>
      </w:r>
      <w:r w:rsidRPr="00365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розвитку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5371" w:rsidRPr="00244AA9" w:rsidRDefault="00365371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65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ивчення потреб і надання практичної допомоги молодим спеціалістам, педагогічним працівникам у період підготовки їх до атестації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CA6" w:rsidRPr="00135957" w:rsidRDefault="00455CA6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proofErr w:type="spellStart"/>
      <w:r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супервізії</w:t>
      </w:r>
      <w:proofErr w:type="spellEnd"/>
      <w:r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(супроводу та підт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римки) педагогічних працівників.</w:t>
      </w:r>
    </w:p>
    <w:p w:rsidR="007305BA" w:rsidRDefault="007305BA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806FB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прияння професійному розвитку педагогіч</w:t>
      </w:r>
      <w:r w:rsidR="003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працівників, зокрема шляхом</w:t>
      </w:r>
      <w:r w:rsidR="005145BA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5BA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методичних заходів щодо </w:t>
      </w:r>
      <w:r w:rsidR="005145BA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професійної компетентності, інтелектуального потенціалу педагогів</w:t>
      </w:r>
      <w:r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42E6F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244AA9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</w:t>
      </w:r>
      <w:r w:rsidR="00042E6F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міських </w:t>
      </w:r>
      <w:r w:rsidR="00244AA9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професійних спільнот педагогічних працівників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4AA9" w:rsidRPr="007305BA" w:rsidRDefault="007305BA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42E6F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оординація діяльності методичних кабінетів</w:t>
      </w:r>
      <w:r w:rsidR="00042E6F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42E6F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одичних об'єднань при</w:t>
      </w:r>
      <w:r w:rsidR="003C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E6F" w:rsidRPr="0073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4AA9" w:rsidRDefault="007305BA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44AA9" w:rsidRPr="00244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загальнення та поширення інформації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44AA9" w:rsidRPr="00244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рофесійного ро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педагогічних працівників.</w:t>
      </w:r>
    </w:p>
    <w:p w:rsidR="00244AA9" w:rsidRPr="00455CA6" w:rsidRDefault="00455CA6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умов для створення конкурентного (демонополізованого) середовища на ринку послуг з підвищення кваліфікації педагогічними працівниками (вибір суб</w:t>
      </w:r>
      <w:r w:rsidR="0066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єкта, виду та форм підвищення кваліфікації).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5BA"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244AA9"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баз даних програм підвищення кваліфікації, інших джерел інформації (</w:t>
      </w:r>
      <w:proofErr w:type="spellStart"/>
      <w:r w:rsidR="0066084B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</w:t>
      </w:r>
      <w:proofErr w:type="spellEnd"/>
      <w:r w:rsidR="0066084B" w:rsidRPr="0066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44AA9" w:rsidRPr="00455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ресурсів), необхідних для професійного розвитку педагогічних працівників, </w:t>
      </w:r>
      <w:r w:rsidR="0066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їх оприлюднення на власному </w:t>
      </w:r>
      <w:proofErr w:type="spellStart"/>
      <w:r w:rsidR="0066084B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web</w:t>
      </w:r>
      <w:proofErr w:type="spellEnd"/>
      <w:r w:rsidR="0066084B" w:rsidRPr="0066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сайті.</w:t>
      </w:r>
    </w:p>
    <w:p w:rsidR="00042E6F" w:rsidRDefault="00D82E53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42E6F" w:rsidRPr="0004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</w:t>
      </w:r>
      <w:r w:rsidR="003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методичної допомоги педагогам щодо</w:t>
      </w:r>
      <w:r w:rsidR="00042E6F" w:rsidRPr="0004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участі у конкурсах професійної майстерності</w:t>
      </w:r>
      <w:r w:rsidR="003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освітніх </w:t>
      </w:r>
      <w:proofErr w:type="spellStart"/>
      <w:r w:rsidR="003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проєктах</w:t>
      </w:r>
      <w:proofErr w:type="spellEnd"/>
      <w:r w:rsidR="003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</w:t>
      </w:r>
      <w:r w:rsidR="00042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рантах.</w:t>
      </w:r>
    </w:p>
    <w:p w:rsidR="004010FF" w:rsidRDefault="00D82E53" w:rsidP="00135957">
      <w:pPr>
        <w:pStyle w:val="a6"/>
        <w:numPr>
          <w:ilvl w:val="3"/>
          <w:numId w:val="18"/>
        </w:num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010FF" w:rsidRPr="00401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ідтримка ініціатив та надання допомоги в організації й проведенні на базі закладів освіти міста заходів із розвитку пе</w:t>
      </w:r>
      <w:r w:rsidR="00C1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дагогічної майстерності педагогічних працівників</w:t>
      </w:r>
      <w:r w:rsidR="004010FF" w:rsidRPr="00401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(регіона</w:t>
      </w:r>
      <w:r w:rsidR="00046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льного та національного рівнів).</w:t>
      </w:r>
    </w:p>
    <w:p w:rsidR="00E806FB" w:rsidRPr="00E806FB" w:rsidRDefault="00E806FB" w:rsidP="007F32AE">
      <w:pPr>
        <w:shd w:val="clear" w:color="auto" w:fill="FFFFFF"/>
        <w:spacing w:after="0" w:line="240" w:lineRule="auto"/>
        <w:ind w:firstLine="709"/>
        <w:rPr>
          <w:rFonts w:ascii="Calibri" w:eastAsia="Calibri" w:hAnsi="Calibri" w:cs="Times New Roman"/>
          <w:b/>
          <w:lang w:val="uk-UA"/>
        </w:rPr>
      </w:pPr>
    </w:p>
    <w:p w:rsidR="001D06CE" w:rsidRPr="003C5023" w:rsidRDefault="001D06CE" w:rsidP="003C5023">
      <w:pPr>
        <w:pStyle w:val="3"/>
        <w:rPr>
          <w:rFonts w:eastAsia="Times New Roman" w:cs="Times New Roman"/>
          <w:lang w:val="uk-UA" w:eastAsia="ru-RU"/>
        </w:rPr>
      </w:pPr>
      <w:bookmarkStart w:id="26" w:name="_Toc62658201"/>
      <w:r w:rsidRPr="003C5023">
        <w:rPr>
          <w:rFonts w:eastAsia="Times New Roman" w:cs="Times New Roman"/>
          <w:lang w:val="uk-UA" w:eastAsia="ru-RU"/>
        </w:rPr>
        <w:t xml:space="preserve">Операційна </w:t>
      </w:r>
      <w:r w:rsidR="00C309A8" w:rsidRPr="003C5023">
        <w:rPr>
          <w:rFonts w:eastAsia="Times New Roman" w:cs="Times New Roman"/>
          <w:lang w:val="uk-UA" w:eastAsia="ru-RU"/>
        </w:rPr>
        <w:t>ціль 1.1.2</w:t>
      </w:r>
      <w:r w:rsidR="001805B6" w:rsidRPr="003C5023">
        <w:rPr>
          <w:rFonts w:eastAsia="Times New Roman" w:cs="Times New Roman"/>
          <w:lang w:val="uk-UA" w:eastAsia="ru-RU"/>
        </w:rPr>
        <w:t>:</w:t>
      </w:r>
      <w:r w:rsidR="00F33B20" w:rsidRPr="003C5023">
        <w:rPr>
          <w:rFonts w:eastAsia="Times New Roman" w:cs="Times New Roman"/>
          <w:lang w:val="uk-UA" w:eastAsia="ru-RU"/>
        </w:rPr>
        <w:t xml:space="preserve"> О</w:t>
      </w:r>
      <w:r w:rsidRPr="003C5023">
        <w:rPr>
          <w:rFonts w:eastAsia="Times New Roman" w:cs="Times New Roman"/>
          <w:lang w:val="uk-UA" w:eastAsia="ru-RU"/>
        </w:rPr>
        <w:t>світній процес у закладах освіти забезпечують кваліф</w:t>
      </w:r>
      <w:r w:rsidR="00455CA6" w:rsidRPr="003C5023">
        <w:rPr>
          <w:rFonts w:eastAsia="Times New Roman" w:cs="Times New Roman"/>
          <w:lang w:val="uk-UA" w:eastAsia="ru-RU"/>
        </w:rPr>
        <w:t>іковані педагогічні працівники</w:t>
      </w:r>
      <w:r w:rsidR="006C1B7A" w:rsidRPr="003C5023">
        <w:rPr>
          <w:rFonts w:eastAsia="Times New Roman" w:cs="Times New Roman"/>
          <w:lang w:val="uk-UA" w:eastAsia="ru-RU"/>
        </w:rPr>
        <w:t xml:space="preserve">, </w:t>
      </w:r>
      <w:r w:rsidR="00455CA6" w:rsidRPr="003C5023">
        <w:rPr>
          <w:rFonts w:eastAsia="Times New Roman" w:cs="Times New Roman"/>
          <w:lang w:val="uk-UA" w:eastAsia="ru-RU"/>
        </w:rPr>
        <w:t>обізнані з питань інноваційної діяльності</w:t>
      </w:r>
      <w:r w:rsidR="00A92722" w:rsidRPr="003C5023">
        <w:rPr>
          <w:rFonts w:eastAsia="Times New Roman" w:cs="Times New Roman"/>
          <w:lang w:val="uk-UA" w:eastAsia="ru-RU"/>
        </w:rPr>
        <w:t>.</w:t>
      </w:r>
      <w:bookmarkEnd w:id="26"/>
    </w:p>
    <w:p w:rsidR="006C1B7A" w:rsidRPr="00D324E1" w:rsidRDefault="006C1B7A" w:rsidP="00B17B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</w:p>
    <w:p w:rsidR="00455CA6" w:rsidRPr="0024598F" w:rsidRDefault="001D06CE" w:rsidP="00B17BBC">
      <w:pPr>
        <w:shd w:val="clear" w:color="auto" w:fill="FFFFFF"/>
        <w:spacing w:after="0" w:line="240" w:lineRule="auto"/>
        <w:ind w:firstLine="709"/>
        <w:rPr>
          <w:lang w:val="uk-UA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="00670FDD" w:rsidRPr="0024598F">
        <w:rPr>
          <w:lang w:val="uk-UA"/>
        </w:rPr>
        <w:t xml:space="preserve"> </w:t>
      </w:r>
    </w:p>
    <w:p w:rsidR="00670FDD" w:rsidRPr="004010FF" w:rsidRDefault="000141C8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t>1.1.2.1.</w:t>
      </w:r>
      <w:r w:rsidR="001359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BBC" w:rsidRPr="004010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0FDD" w:rsidRPr="004010FF">
        <w:rPr>
          <w:rFonts w:ascii="Times New Roman" w:hAnsi="Times New Roman" w:cs="Times New Roman"/>
          <w:sz w:val="28"/>
          <w:szCs w:val="28"/>
          <w:lang w:val="uk-UA"/>
        </w:rPr>
        <w:t>рофесійна підтримка педагогічних працівників з питань</w:t>
      </w:r>
      <w:r w:rsidR="003C5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FDD" w:rsidRPr="004010FF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670FDD" w:rsidRPr="004010F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670FDD" w:rsidRPr="004010FF">
        <w:rPr>
          <w:rFonts w:ascii="Times New Roman" w:hAnsi="Times New Roman" w:cs="Times New Roman"/>
          <w:sz w:val="28"/>
          <w:szCs w:val="28"/>
          <w:lang w:val="uk-UA"/>
        </w:rPr>
        <w:t>, особистісно орієнтованого, діяльнісного, інклюзивного підходів до навчання здобувачів осв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>іти і нових освітніх технологій.</w:t>
      </w:r>
    </w:p>
    <w:p w:rsidR="00B17BBC" w:rsidRPr="004010FF" w:rsidRDefault="00B17BBC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lastRenderedPageBreak/>
        <w:t>1.1.2.2.</w:t>
      </w:r>
      <w:r w:rsidR="003C5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0FF">
        <w:rPr>
          <w:rFonts w:ascii="Times New Roman" w:hAnsi="Times New Roman" w:cs="Times New Roman"/>
          <w:sz w:val="28"/>
          <w:szCs w:val="28"/>
          <w:lang w:val="uk-UA"/>
        </w:rPr>
        <w:t>Розробка рекомендацій щодо впровадження інновацій у практику роботи освітніх закладів; надання методичної підтримки в апробації теоретичних поло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>жень та методичних рекомендацій.</w:t>
      </w:r>
    </w:p>
    <w:p w:rsidR="00670FDD" w:rsidRDefault="00B17BBC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t>1.1.2.3.</w:t>
      </w:r>
      <w:r w:rsidRPr="00C40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EE5" w:rsidRPr="00401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0FDD" w:rsidRPr="004010FF">
        <w:rPr>
          <w:rFonts w:ascii="Times New Roman" w:hAnsi="Times New Roman" w:cs="Times New Roman"/>
          <w:sz w:val="28"/>
          <w:szCs w:val="28"/>
          <w:lang w:val="uk-UA"/>
        </w:rPr>
        <w:t>нформаційне забезпечення педагогів із питань запровадження освітніх інновацій (ознайомлення педагогічних працівників із науковими процесами, реко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>мендаціями, іншими матеріалами).</w:t>
      </w:r>
    </w:p>
    <w:p w:rsidR="00C22728" w:rsidRPr="00150BDF" w:rsidRDefault="00B17BBC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t>1.1.2.4.</w:t>
      </w:r>
      <w:r w:rsidRPr="00C40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728" w:rsidRPr="00150BDF">
        <w:rPr>
          <w:rFonts w:ascii="Times New Roman" w:hAnsi="Times New Roman" w:cs="Times New Roman"/>
          <w:sz w:val="28"/>
          <w:szCs w:val="28"/>
          <w:lang w:val="uk-UA"/>
        </w:rPr>
        <w:t>Патронаж закладів освіти</w:t>
      </w:r>
      <w:r w:rsidR="00653E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2728" w:rsidRPr="00150BDF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статус експериментальних, інноваційних закладів, і надання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 xml:space="preserve"> їм методичної допомоги.</w:t>
      </w:r>
    </w:p>
    <w:p w:rsidR="00B17BBC" w:rsidRPr="004010FF" w:rsidRDefault="00150BDF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t>1.1.2.5</w:t>
      </w:r>
      <w:r w:rsidR="00B17BBC" w:rsidRPr="007F34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7BBC" w:rsidRPr="00C40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EE5" w:rsidRPr="004010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7BBC" w:rsidRPr="004010FF">
        <w:rPr>
          <w:rFonts w:ascii="Times New Roman" w:hAnsi="Times New Roman" w:cs="Times New Roman"/>
          <w:sz w:val="28"/>
          <w:szCs w:val="28"/>
          <w:lang w:val="uk-UA"/>
        </w:rPr>
        <w:t>творення каталогів сучасних науково-методичних матеріалів, фондів довідкової методичної, психолого-педагогічної, наукової, науково-популярної та іншої літератури</w:t>
      </w:r>
      <w:r w:rsidR="00A32EE5" w:rsidRPr="004010FF">
        <w:rPr>
          <w:rFonts w:ascii="Times New Roman" w:hAnsi="Times New Roman" w:cs="Times New Roman"/>
          <w:sz w:val="28"/>
          <w:szCs w:val="28"/>
          <w:lang w:val="uk-UA"/>
        </w:rPr>
        <w:t xml:space="preserve"> з інноваційної діяльності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FCD" w:rsidRPr="004010FF" w:rsidRDefault="003C5023" w:rsidP="00135957">
      <w:pPr>
        <w:shd w:val="clear" w:color="auto" w:fill="FFFFFF"/>
        <w:tabs>
          <w:tab w:val="left" w:pos="170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BDF" w:rsidRPr="007F3443">
        <w:rPr>
          <w:rFonts w:ascii="Times New Roman" w:hAnsi="Times New Roman" w:cs="Times New Roman"/>
          <w:sz w:val="28"/>
          <w:szCs w:val="28"/>
          <w:lang w:val="uk-UA"/>
        </w:rPr>
        <w:t>1.1.2.6</w:t>
      </w:r>
      <w:r w:rsidR="00484FCD" w:rsidRPr="007F34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FCD" w:rsidRPr="00C40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FCD" w:rsidRPr="004010FF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масових заходів, спрямованих на поширення інформації щодо дослідно-експериментальної, науково-пошукової роботи, ін</w:t>
      </w:r>
      <w:r w:rsidR="00653EB1">
        <w:rPr>
          <w:rFonts w:ascii="Times New Roman" w:hAnsi="Times New Roman" w:cs="Times New Roman"/>
          <w:sz w:val="28"/>
          <w:szCs w:val="28"/>
          <w:lang w:val="uk-UA"/>
        </w:rPr>
        <w:t>новаційної діяльності</w:t>
      </w:r>
      <w:r w:rsidR="00484FCD" w:rsidRPr="004010FF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653EB1">
        <w:rPr>
          <w:rFonts w:ascii="Times New Roman" w:hAnsi="Times New Roman" w:cs="Times New Roman"/>
          <w:sz w:val="28"/>
          <w:szCs w:val="28"/>
          <w:lang w:val="uk-UA"/>
        </w:rPr>
        <w:t xml:space="preserve"> освіти та</w:t>
      </w:r>
      <w:r w:rsidR="00484FCD" w:rsidRPr="004010FF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педагогічних працівників.</w:t>
      </w:r>
    </w:p>
    <w:p w:rsidR="0069577F" w:rsidRPr="004010FF" w:rsidRDefault="0069577F" w:rsidP="004010FF">
      <w:pPr>
        <w:shd w:val="clear" w:color="auto" w:fill="FFFFFF"/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577F" w:rsidRPr="003C5023" w:rsidRDefault="001805B6" w:rsidP="003C5023">
      <w:pPr>
        <w:pStyle w:val="3"/>
        <w:rPr>
          <w:rFonts w:eastAsia="Times New Roman" w:cs="Times New Roman"/>
          <w:lang w:val="uk-UA" w:eastAsia="ru-RU"/>
        </w:rPr>
      </w:pPr>
      <w:bookmarkStart w:id="27" w:name="_Toc62658202"/>
      <w:r w:rsidRPr="003C5023">
        <w:rPr>
          <w:rFonts w:eastAsia="Times New Roman" w:cs="Times New Roman"/>
          <w:lang w:val="uk-UA" w:eastAsia="ru-RU"/>
        </w:rPr>
        <w:t>Операційна ціль 1.1.3:</w:t>
      </w:r>
      <w:r w:rsidR="0069577F" w:rsidRPr="003C5023">
        <w:rPr>
          <w:rFonts w:eastAsia="Times New Roman" w:cs="Times New Roman"/>
          <w:lang w:val="uk-UA" w:eastAsia="ru-RU"/>
        </w:rPr>
        <w:t xml:space="preserve"> Педагогічні працівники є вмотивованими до педагогічної діял</w:t>
      </w:r>
      <w:r w:rsidR="00B96915" w:rsidRPr="003C5023">
        <w:rPr>
          <w:rFonts w:eastAsia="Times New Roman" w:cs="Times New Roman"/>
          <w:lang w:val="uk-UA" w:eastAsia="ru-RU"/>
        </w:rPr>
        <w:t>ьності та професійного розвитку</w:t>
      </w:r>
      <w:bookmarkEnd w:id="27"/>
    </w:p>
    <w:p w:rsidR="00B96915" w:rsidRPr="0024598F" w:rsidRDefault="00B96915" w:rsidP="006957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77F" w:rsidRPr="0024598F" w:rsidRDefault="0069577F" w:rsidP="006957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98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69577F" w:rsidRPr="007F3443" w:rsidRDefault="00135957" w:rsidP="00135957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577F" w:rsidRPr="007F3443">
        <w:rPr>
          <w:rFonts w:ascii="Times New Roman" w:hAnsi="Times New Roman" w:cs="Times New Roman"/>
          <w:sz w:val="28"/>
          <w:szCs w:val="28"/>
          <w:lang w:val="uk-UA"/>
        </w:rPr>
        <w:t>Надання методичн</w:t>
      </w:r>
      <w:r w:rsidR="0066084B" w:rsidRPr="007F3443"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 щодо проходження </w:t>
      </w:r>
      <w:r w:rsidR="0004660D" w:rsidRPr="007F3443">
        <w:rPr>
          <w:rFonts w:ascii="Times New Roman" w:hAnsi="Times New Roman" w:cs="Times New Roman"/>
          <w:sz w:val="28"/>
          <w:szCs w:val="28"/>
          <w:lang w:val="uk-UA"/>
        </w:rPr>
        <w:t>сертифікації вчителів.</w:t>
      </w:r>
    </w:p>
    <w:p w:rsidR="0069577F" w:rsidRPr="007F3443" w:rsidRDefault="00135957" w:rsidP="00135957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1.1.3.2.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577F" w:rsidRPr="007F3443">
        <w:rPr>
          <w:rFonts w:ascii="Times New Roman" w:hAnsi="Times New Roman" w:cs="Times New Roman"/>
          <w:sz w:val="28"/>
          <w:szCs w:val="28"/>
          <w:lang w:val="uk-UA"/>
        </w:rPr>
        <w:t>Запрова</w:t>
      </w:r>
      <w:r w:rsidR="0004660D" w:rsidRPr="007F3443">
        <w:rPr>
          <w:rFonts w:ascii="Times New Roman" w:hAnsi="Times New Roman" w:cs="Times New Roman"/>
          <w:sz w:val="28"/>
          <w:szCs w:val="28"/>
          <w:lang w:val="uk-UA"/>
        </w:rPr>
        <w:t>дження педагогічної інтернатури.</w:t>
      </w:r>
    </w:p>
    <w:p w:rsidR="0069577F" w:rsidRPr="007F3443" w:rsidRDefault="00135957" w:rsidP="00135957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1.1.3.3.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577F" w:rsidRPr="007F3443">
        <w:rPr>
          <w:rFonts w:ascii="Times New Roman" w:hAnsi="Times New Roman" w:cs="Times New Roman"/>
          <w:sz w:val="28"/>
          <w:szCs w:val="28"/>
          <w:lang w:val="uk-UA"/>
        </w:rPr>
        <w:t>Розробка міської цільової програми «Успішний педагог»</w:t>
      </w:r>
      <w:r w:rsidR="0066084B" w:rsidRPr="007F34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495" w:rsidRDefault="008B1447" w:rsidP="00135957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443">
        <w:rPr>
          <w:rFonts w:ascii="Times New Roman" w:hAnsi="Times New Roman" w:cs="Times New Roman"/>
          <w:sz w:val="28"/>
          <w:szCs w:val="28"/>
          <w:lang w:val="uk-UA"/>
        </w:rPr>
        <w:t>1.1.3.4</w:t>
      </w:r>
      <w:r w:rsidR="00E23597" w:rsidRPr="007F34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9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Положення про нагородження педагогічних працівників спільною Грамотою </w:t>
      </w:r>
      <w:r w:rsidRPr="008B14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«Прилуцький центр професійного розвитку педагогічних працівників» Прилуцької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92495">
        <w:rPr>
          <w:rFonts w:ascii="Times New Roman" w:hAnsi="Times New Roman" w:cs="Times New Roman"/>
          <w:sz w:val="28"/>
          <w:szCs w:val="28"/>
          <w:lang w:val="uk-UA"/>
        </w:rPr>
        <w:t>Прилуцької міської організації Профспілки пра</w:t>
      </w:r>
      <w:r w:rsidR="00A53AE5">
        <w:rPr>
          <w:rFonts w:ascii="Times New Roman" w:hAnsi="Times New Roman" w:cs="Times New Roman"/>
          <w:sz w:val="28"/>
          <w:szCs w:val="28"/>
          <w:lang w:val="uk-UA"/>
        </w:rPr>
        <w:t>цівників освіти і науки України.</w:t>
      </w:r>
    </w:p>
    <w:p w:rsidR="00D324E1" w:rsidRDefault="00FB3DB9" w:rsidP="00135957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1.1.3.5</w:t>
      </w:r>
      <w:r w:rsidRPr="00FB3D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DB9">
        <w:rPr>
          <w:rFonts w:ascii="Times New Roman" w:hAnsi="Times New Roman" w:cs="Times New Roman"/>
          <w:sz w:val="28"/>
          <w:szCs w:val="28"/>
          <w:lang w:val="uk-UA"/>
        </w:rPr>
        <w:t>Розробка Положення про нагородження педагогічних працівників Грамотою Комунальної установи «Прилуцький центр професійного розвитку педагогічних працівників» Прилуцької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області.</w:t>
      </w:r>
    </w:p>
    <w:p w:rsidR="00FB3DB9" w:rsidRDefault="00FB3DB9" w:rsidP="00012684">
      <w:pPr>
        <w:shd w:val="clear" w:color="auto" w:fill="FFFFFF"/>
        <w:spacing w:after="0" w:line="24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E5F" w:rsidRDefault="0024598F" w:rsidP="003C5023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28" w:name="_Toc62658203"/>
      <w:r w:rsidRPr="003C502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СТРАТЕГІЧНА ЦІЛЬ 1.2. ПЕДАГОГІЧНІ ПРАЦІВНИКИ Є ПСИХОЛОГІЧНО ГОТОВИМИ ДО ЗМІН ВЛАСНОГО МИСЛЕННЯ, ДО НОВИХ УМОВ ПРАЦІ ТА ПРОФЕСІЙНОГО ЗРОСТАННЯ.</w:t>
      </w:r>
      <w:bookmarkEnd w:id="28"/>
    </w:p>
    <w:p w:rsidR="00552CF0" w:rsidRPr="00552CF0" w:rsidRDefault="00552CF0" w:rsidP="00552CF0">
      <w:pPr>
        <w:rPr>
          <w:lang w:val="uk-UA"/>
        </w:rPr>
      </w:pPr>
    </w:p>
    <w:p w:rsidR="00C11AEB" w:rsidRPr="001805B6" w:rsidRDefault="00C11AEB" w:rsidP="00C11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Показники результативності: </w:t>
      </w:r>
    </w:p>
    <w:p w:rsidR="00C11AEB" w:rsidRPr="00690E5F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D0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AEB" w:rsidRPr="0069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рівня професійної обізнаності педагогічних працівників у психологічних категоріях; </w:t>
      </w:r>
    </w:p>
    <w:p w:rsidR="00C11AEB" w:rsidRPr="00690E5F" w:rsidRDefault="00C11AEB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успішна адаптація професійної діяльності педагогічних працівників до процесів реформування в галузі освіти;</w:t>
      </w:r>
    </w:p>
    <w:p w:rsidR="00C11AEB" w:rsidRPr="00690E5F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1AEB" w:rsidRPr="0069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керівниками закладів освіти ролі психологічної служби у створенні психологічного комфорту як однієї із умов для розвитку творчої ініціативи та академічної свободи педагогічних працівників. </w:t>
      </w:r>
    </w:p>
    <w:p w:rsidR="00690E5F" w:rsidRDefault="00690E5F" w:rsidP="00690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</w:p>
    <w:p w:rsidR="00C11AEB" w:rsidRPr="003C5023" w:rsidRDefault="001805B6" w:rsidP="003C5023">
      <w:pPr>
        <w:pStyle w:val="3"/>
        <w:rPr>
          <w:rFonts w:eastAsia="Times New Roman" w:cs="Times New Roman"/>
          <w:lang w:val="uk-UA" w:eastAsia="ru-RU"/>
        </w:rPr>
      </w:pPr>
      <w:bookmarkStart w:id="29" w:name="_Toc62658204"/>
      <w:r w:rsidRPr="003C5023">
        <w:rPr>
          <w:rFonts w:eastAsia="Times New Roman" w:cs="Times New Roman"/>
          <w:lang w:val="uk-UA" w:eastAsia="ru-RU"/>
        </w:rPr>
        <w:t>Операційна ціль 1.2.1:</w:t>
      </w:r>
      <w:r w:rsidR="00C11AEB" w:rsidRPr="003C5023">
        <w:rPr>
          <w:rFonts w:eastAsia="Times New Roman" w:cs="Times New Roman"/>
          <w:lang w:val="uk-UA" w:eastAsia="ru-RU"/>
        </w:rPr>
        <w:t xml:space="preserve"> Забезпечення комплексного впровадження стратегії психологічного супроводу освітньої діяльності.</w:t>
      </w:r>
      <w:bookmarkEnd w:id="29"/>
    </w:p>
    <w:p w:rsidR="007F3443" w:rsidRDefault="007F3443" w:rsidP="00C11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</w:p>
    <w:p w:rsidR="00C11AEB" w:rsidRPr="0024598F" w:rsidRDefault="00C11AEB" w:rsidP="00C11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Pr="0024598F">
        <w:rPr>
          <w:b/>
          <w:lang w:val="uk-UA"/>
        </w:rPr>
        <w:t xml:space="preserve"> </w:t>
      </w:r>
    </w:p>
    <w:p w:rsidR="00C11AEB" w:rsidRPr="00C11AEB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1AEB" w:rsidRPr="00C11AEB">
        <w:rPr>
          <w:rFonts w:ascii="Times New Roman" w:hAnsi="Times New Roman" w:cs="Times New Roman"/>
          <w:sz w:val="28"/>
          <w:szCs w:val="28"/>
          <w:lang w:val="uk-UA"/>
        </w:rPr>
        <w:t>Психоемоційна підтримка педагогічних працівників шляхом проведення індивідуальних та групових консультацій, тренінгів, діагностичних замірів, рефлексивних зустрічей.</w:t>
      </w:r>
    </w:p>
    <w:p w:rsidR="00C11AEB" w:rsidRPr="00C11AEB" w:rsidRDefault="00C11AE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EB">
        <w:rPr>
          <w:rFonts w:ascii="Times New Roman" w:hAnsi="Times New Roman" w:cs="Times New Roman"/>
          <w:sz w:val="28"/>
          <w:szCs w:val="28"/>
          <w:lang w:val="uk-UA"/>
        </w:rPr>
        <w:t>1.2.1.2.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1AE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психологічної грамотності та психологічної компетентності педагогічних працівників через психологічну просвіту та використання інтерактивних форм діяльності. </w:t>
      </w:r>
    </w:p>
    <w:p w:rsidR="00C11AEB" w:rsidRPr="00C11AEB" w:rsidRDefault="00C11AE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EB">
        <w:rPr>
          <w:rFonts w:ascii="Times New Roman" w:hAnsi="Times New Roman" w:cs="Times New Roman"/>
          <w:sz w:val="28"/>
          <w:szCs w:val="28"/>
          <w:lang w:val="uk-UA"/>
        </w:rPr>
        <w:t>1.2.1.3.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1AE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проведення системи тренінгових занять та організаційно-діяльнісних ігор з психологічного </w:t>
      </w:r>
      <w:proofErr w:type="spellStart"/>
      <w:r w:rsidRPr="00C11AEB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C11AE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становлення молодих педагогів.</w:t>
      </w:r>
    </w:p>
    <w:p w:rsidR="00C11AEB" w:rsidRPr="00C11AEB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1AEB" w:rsidRPr="00C11AEB">
        <w:rPr>
          <w:rFonts w:ascii="Times New Roman" w:hAnsi="Times New Roman" w:cs="Times New Roman"/>
          <w:sz w:val="28"/>
          <w:szCs w:val="28"/>
          <w:lang w:val="uk-UA"/>
        </w:rPr>
        <w:t>Розробка та проведення системи тренінгів управлінської діяльності «Психологічна підготовка керівника закладу освіти до роботи в умовах соціокультурних змін».</w:t>
      </w:r>
    </w:p>
    <w:p w:rsidR="00C11AEB" w:rsidRPr="00C11AEB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1AEB" w:rsidRPr="00C11AEB">
        <w:rPr>
          <w:rFonts w:ascii="Times New Roman" w:hAnsi="Times New Roman" w:cs="Times New Roman"/>
          <w:sz w:val="28"/>
          <w:szCs w:val="28"/>
          <w:lang w:val="uk-UA"/>
        </w:rPr>
        <w:t>Оновлення у методичному та організаційному аспектах змісту роботи професійних спільнот фахівців психологічної служби для підвищення ефективності її функціонування.</w:t>
      </w:r>
    </w:p>
    <w:p w:rsidR="0024598F" w:rsidRDefault="0024598F" w:rsidP="00C11AEB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</w:p>
    <w:p w:rsidR="00484FCD" w:rsidRPr="003C5023" w:rsidRDefault="0024598F" w:rsidP="003C5023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30" w:name="_Toc62658205"/>
      <w:r w:rsidRPr="003C502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СТРАТЕГІЧНА ЦІЛЬ 1.3. МЕТОДИЧНО ПІДГОТОВЛЕНІ ПЕДАГОГІЧНІ ПРАЦІВНИКИ ВМІЛО ПРАЦЮЮТЬ В СУЧАСНОМУ, КОМФОРТНОМУ, ІНКЛЮЗИВНОМУ, ДІДЖИТАЛІЗОВАНОМУ ТА МОТИВУЮЧОМУ ОСВІТНЬОМУ СЕРЕДОВИЩІ.</w:t>
      </w:r>
      <w:bookmarkEnd w:id="30"/>
    </w:p>
    <w:p w:rsidR="00552D15" w:rsidRPr="001805B6" w:rsidRDefault="00552D15" w:rsidP="00552D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4E2B60" w:rsidRPr="001805B6" w:rsidRDefault="003623B2" w:rsidP="003623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5B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Показники результативності:</w:t>
      </w:r>
    </w:p>
    <w:p w:rsidR="00E54A68" w:rsidRPr="007C1FD6" w:rsidRDefault="00E54A68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відсоток </w:t>
      </w:r>
      <w:r w:rsidR="00D82E5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працівників, які опанували модулі</w:t>
      </w:r>
      <w:r w:rsidR="003C502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2E5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інклюзії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026C9" w:rsidRPr="007C1FD6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відсоток</w:t>
      </w:r>
      <w:r w:rsidR="008026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працівників, </w:t>
      </w:r>
      <w:r w:rsidR="007732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мають досконалі навички роботи в </w:t>
      </w:r>
      <w:proofErr w:type="spellStart"/>
      <w:r w:rsidR="007732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діджиталізованому</w:t>
      </w:r>
      <w:proofErr w:type="spellEnd"/>
      <w:r w:rsidR="007732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освітньому середовищі</w:t>
      </w:r>
      <w:r w:rsidR="008026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140B" w:rsidRPr="007C1FD6" w:rsidRDefault="008026C9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6140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7551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нлайн освіта</w:t>
      </w:r>
      <w:r w:rsidR="00D17BB8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140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 формування </w:t>
      </w:r>
      <w:r w:rsidR="0037551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мережевої педагогіки партнерства</w:t>
      </w:r>
      <w:r w:rsidR="0046140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026C9" w:rsidRPr="004C3B30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6140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відсоток </w:t>
      </w:r>
      <w:r w:rsidR="008026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працівників,</w:t>
      </w:r>
      <w:r w:rsidR="0037551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відчувають себе </w:t>
      </w:r>
      <w:proofErr w:type="spellStart"/>
      <w:r w:rsidR="008026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комфортно</w:t>
      </w:r>
      <w:proofErr w:type="spellEnd"/>
      <w:r w:rsidR="008026C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освіти</w:t>
      </w:r>
      <w:r w:rsidR="00D17BB8" w:rsidRPr="004C3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2C9" w:rsidRDefault="007732C9" w:rsidP="00D82E5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C1FD6" w:rsidRDefault="007C1FD6" w:rsidP="00D82E5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C1FD6" w:rsidRDefault="007C1FD6" w:rsidP="00D82E5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C1FD6" w:rsidRPr="007732C9" w:rsidRDefault="007C1FD6" w:rsidP="00D82E5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60E02" w:rsidRPr="0024598F" w:rsidRDefault="003623B2" w:rsidP="00860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Операційна ціль 1.3.1</w:t>
      </w:r>
      <w:r w:rsidR="001805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4E2B60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 </w:t>
      </w:r>
      <w:r w:rsidR="004E2B60" w:rsidRPr="0024598F">
        <w:rPr>
          <w:rFonts w:ascii="ProximaNova" w:hAnsi="ProximaNova"/>
          <w:b/>
          <w:sz w:val="30"/>
          <w:szCs w:val="30"/>
          <w:lang w:val="uk-UA"/>
        </w:rPr>
        <w:t>розуміє</w:t>
      </w:r>
      <w:r w:rsidR="00B608BB" w:rsidRPr="0024598F">
        <w:rPr>
          <w:rFonts w:ascii="ProximaNova" w:hAnsi="ProximaNova"/>
          <w:b/>
          <w:sz w:val="30"/>
          <w:szCs w:val="30"/>
          <w:lang w:val="uk-UA"/>
        </w:rPr>
        <w:t xml:space="preserve"> особливості </w:t>
      </w:r>
      <w:r w:rsidR="00D0282C">
        <w:rPr>
          <w:rFonts w:ascii="ProximaNova" w:hAnsi="ProximaNova"/>
          <w:b/>
          <w:sz w:val="30"/>
          <w:szCs w:val="30"/>
          <w:lang w:val="uk-UA"/>
        </w:rPr>
        <w:t xml:space="preserve">освітнього процесу </w:t>
      </w:r>
      <w:r w:rsidR="004E2B60" w:rsidRPr="0024598F">
        <w:rPr>
          <w:rFonts w:ascii="ProximaNova" w:hAnsi="ProximaNova"/>
          <w:b/>
          <w:sz w:val="30"/>
          <w:szCs w:val="30"/>
          <w:lang w:val="uk-UA"/>
        </w:rPr>
        <w:t>в інклюзивних класах</w:t>
      </w:r>
      <w:r w:rsidR="0014203D" w:rsidRPr="0024598F">
        <w:rPr>
          <w:rFonts w:ascii="ProximaNova" w:hAnsi="ProximaNova"/>
          <w:b/>
          <w:sz w:val="30"/>
          <w:szCs w:val="30"/>
          <w:lang w:val="uk-UA"/>
        </w:rPr>
        <w:t>, групах</w:t>
      </w:r>
      <w:r w:rsidR="004E2B60" w:rsidRPr="0024598F">
        <w:rPr>
          <w:rFonts w:ascii="ProximaNova" w:hAnsi="ProximaNova"/>
          <w:b/>
          <w:sz w:val="30"/>
          <w:szCs w:val="30"/>
          <w:lang w:val="uk-UA"/>
        </w:rPr>
        <w:t xml:space="preserve"> та вміє</w:t>
      </w:r>
      <w:r w:rsidR="00B608BB" w:rsidRPr="0024598F">
        <w:rPr>
          <w:rFonts w:ascii="ProximaNova" w:hAnsi="ProximaNova"/>
          <w:b/>
          <w:sz w:val="30"/>
          <w:szCs w:val="30"/>
          <w:lang w:val="uk-UA"/>
        </w:rPr>
        <w:t xml:space="preserve"> застосовувати знання на практиці.</w:t>
      </w:r>
      <w:r w:rsidR="00B608BB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0E02" w:rsidRDefault="00860E02" w:rsidP="00860E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4010FF" w:rsidRPr="0024598F" w:rsidRDefault="004010FF" w:rsidP="00860E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98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4010FF" w:rsidRPr="00234635" w:rsidRDefault="00A2427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635">
        <w:rPr>
          <w:rFonts w:ascii="Times New Roman" w:hAnsi="Times New Roman" w:cs="Times New Roman"/>
          <w:sz w:val="28"/>
          <w:szCs w:val="28"/>
          <w:lang w:val="uk-UA"/>
        </w:rPr>
        <w:t>1.3.1.1.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0FF" w:rsidRPr="0023463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навчання педагогічних працівників з питань підтримки дітей з особливими освітніми потребами в освітньому процесі та запобігання проявам насильства</w:t>
      </w:r>
      <w:r w:rsidR="0004660D" w:rsidRPr="00234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B60" w:rsidRPr="00234635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1.3.1.2.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427C" w:rsidRPr="007C1F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69B9" w:rsidRPr="007C1FD6">
        <w:rPr>
          <w:rFonts w:ascii="Times New Roman" w:hAnsi="Times New Roman" w:cs="Times New Roman"/>
          <w:sz w:val="28"/>
          <w:szCs w:val="28"/>
          <w:lang w:val="uk-UA"/>
        </w:rPr>
        <w:t>ідвищення рівня компетентності</w:t>
      </w:r>
      <w:r w:rsidR="00A2427C" w:rsidRPr="007C1FD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Цен</w:t>
      </w:r>
      <w:r w:rsidR="00095484" w:rsidRPr="007C1F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427C" w:rsidRPr="007C1FD6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7369B9" w:rsidRPr="007C1FD6">
        <w:rPr>
          <w:rFonts w:ascii="Times New Roman" w:hAnsi="Times New Roman" w:cs="Times New Roman"/>
          <w:sz w:val="28"/>
          <w:szCs w:val="28"/>
          <w:lang w:val="uk-UA"/>
        </w:rPr>
        <w:t xml:space="preserve"> у питаннях запровадження інклюзивної освіти</w:t>
      </w:r>
      <w:r w:rsidR="0066084B" w:rsidRPr="007C1F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27C" w:rsidRPr="007C1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D7" w:rsidRPr="00234635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та інформаційної підтримки </w:t>
      </w:r>
      <w:r w:rsidR="00B608BB" w:rsidRPr="00234635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працівникам, що забезпечують здобуття учнями з ООП дошкільної, повної загальної середньої</w:t>
      </w:r>
      <w:r w:rsidR="0004660D" w:rsidRPr="00234635">
        <w:rPr>
          <w:rFonts w:ascii="Times New Roman" w:hAnsi="Times New Roman" w:cs="Times New Roman"/>
          <w:sz w:val="28"/>
          <w:szCs w:val="28"/>
          <w:lang w:val="uk-UA"/>
        </w:rPr>
        <w:t>, позашкільної освіти.</w:t>
      </w:r>
    </w:p>
    <w:p w:rsidR="00F348D7" w:rsidRPr="00234635" w:rsidRDefault="00A2427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635">
        <w:rPr>
          <w:rFonts w:ascii="Times New Roman" w:hAnsi="Times New Roman" w:cs="Times New Roman"/>
          <w:sz w:val="28"/>
          <w:szCs w:val="28"/>
          <w:lang w:val="uk-UA"/>
        </w:rPr>
        <w:t>1.3.1.3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21B" w:rsidRPr="0023463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66084B" w:rsidRPr="00234635">
        <w:rPr>
          <w:rFonts w:ascii="Times New Roman" w:hAnsi="Times New Roman" w:cs="Times New Roman"/>
          <w:sz w:val="28"/>
          <w:szCs w:val="28"/>
          <w:lang w:val="uk-UA"/>
        </w:rPr>
        <w:t>каталогу</w:t>
      </w:r>
      <w:r w:rsidR="00C7421B" w:rsidRPr="00234635">
        <w:rPr>
          <w:rFonts w:ascii="Times New Roman" w:hAnsi="Times New Roman" w:cs="Times New Roman"/>
          <w:sz w:val="28"/>
          <w:szCs w:val="28"/>
          <w:lang w:val="uk-UA"/>
        </w:rPr>
        <w:t xml:space="preserve"> програм підвищення кваліфікації, інших джерел інформації (</w:t>
      </w:r>
      <w:r w:rsidR="0066084B" w:rsidRPr="0023463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6084B" w:rsidRPr="00234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421B" w:rsidRPr="00234635">
        <w:rPr>
          <w:rFonts w:ascii="Times New Roman" w:hAnsi="Times New Roman" w:cs="Times New Roman"/>
          <w:sz w:val="28"/>
          <w:szCs w:val="28"/>
          <w:lang w:val="uk-UA"/>
        </w:rPr>
        <w:t xml:space="preserve">ресурсів), необхідних для </w:t>
      </w:r>
      <w:r w:rsidR="004E2B60" w:rsidRPr="002346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421B" w:rsidRPr="00234635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 пе</w:t>
      </w:r>
      <w:r w:rsidR="00095484">
        <w:rPr>
          <w:rFonts w:ascii="Times New Roman" w:hAnsi="Times New Roman" w:cs="Times New Roman"/>
          <w:sz w:val="28"/>
          <w:szCs w:val="28"/>
          <w:lang w:val="uk-UA"/>
        </w:rPr>
        <w:t>дагогічних працівників з питань</w:t>
      </w:r>
      <w:r w:rsidR="00C7421B" w:rsidRPr="00234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BDE" w:rsidRPr="00234635">
        <w:rPr>
          <w:rFonts w:ascii="Times New Roman" w:hAnsi="Times New Roman" w:cs="Times New Roman"/>
          <w:sz w:val="28"/>
          <w:szCs w:val="28"/>
          <w:lang w:val="uk-UA"/>
        </w:rPr>
        <w:t>інклюзії.</w:t>
      </w:r>
    </w:p>
    <w:p w:rsidR="00EB361F" w:rsidRPr="004E2B60" w:rsidRDefault="00EB361F" w:rsidP="003623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79646" w:themeColor="accent6"/>
          <w:sz w:val="28"/>
          <w:szCs w:val="28"/>
          <w:lang w:val="uk-UA"/>
        </w:rPr>
      </w:pPr>
    </w:p>
    <w:p w:rsidR="00A07D0D" w:rsidRPr="0024598F" w:rsidRDefault="001805B6" w:rsidP="002346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Операційна ціль 1.3.2: </w:t>
      </w:r>
      <w:r w:rsidR="007732C9" w:rsidRPr="0024598F">
        <w:rPr>
          <w:rFonts w:ascii="Times New Roman" w:hAnsi="Times New Roman" w:cs="Times New Roman"/>
          <w:b/>
          <w:sz w:val="28"/>
          <w:szCs w:val="28"/>
          <w:lang w:val="uk-UA"/>
        </w:rPr>
        <w:t>Педагог</w:t>
      </w:r>
      <w:r w:rsidR="00A07D0D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вільно володіє</w:t>
      </w:r>
      <w:r w:rsidR="00A07D0D" w:rsidRPr="00245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цифровими ресурсами </w:t>
      </w:r>
      <w:r w:rsidR="00B23DBC" w:rsidRPr="00245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для </w:t>
      </w:r>
      <w:r w:rsidR="00A07D0D" w:rsidRPr="00245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організації мережевої педагогіки партнерства.</w:t>
      </w:r>
    </w:p>
    <w:p w:rsidR="00234635" w:rsidRPr="0024598F" w:rsidRDefault="00234635" w:rsidP="00FD1C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D70" w:rsidRPr="0024598F" w:rsidRDefault="007732C9" w:rsidP="00FD1C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598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C2D70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навчання педагогічних </w:t>
      </w:r>
      <w:r w:rsidR="00FF3BDE">
        <w:rPr>
          <w:rFonts w:ascii="Times New Roman" w:hAnsi="Times New Roman" w:cs="Times New Roman"/>
          <w:sz w:val="28"/>
          <w:szCs w:val="28"/>
          <w:lang w:val="uk-UA"/>
        </w:rPr>
        <w:t>працівників з питань розвитку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компетентності.</w:t>
      </w:r>
    </w:p>
    <w:p w:rsidR="007732C9" w:rsidRPr="00085F6D" w:rsidRDefault="00A2427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2C">
        <w:rPr>
          <w:rFonts w:ascii="Times New Roman" w:hAnsi="Times New Roman" w:cs="Times New Roman"/>
          <w:sz w:val="28"/>
          <w:szCs w:val="28"/>
          <w:lang w:val="uk-UA"/>
        </w:rPr>
        <w:t>1.3.2.2.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>Надання методи</w:t>
      </w:r>
      <w:r w:rsidR="00FF3BDE">
        <w:rPr>
          <w:rFonts w:ascii="Times New Roman" w:hAnsi="Times New Roman" w:cs="Times New Roman"/>
          <w:sz w:val="28"/>
          <w:szCs w:val="28"/>
          <w:lang w:val="uk-UA"/>
        </w:rPr>
        <w:t>чної та інформаційної підтримки</w:t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працівникам щодо</w:t>
      </w:r>
      <w:r w:rsidR="00FD1CF9" w:rsidRPr="007C1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CF9" w:rsidRPr="00DC2D70">
        <w:rPr>
          <w:rFonts w:ascii="Times New Roman" w:hAnsi="Times New Roman" w:cs="Times New Roman"/>
          <w:sz w:val="28"/>
          <w:szCs w:val="28"/>
          <w:lang w:val="uk-UA"/>
        </w:rPr>
        <w:t>упров</w:t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>адження</w:t>
      </w:r>
      <w:r w:rsidR="00085F6D">
        <w:rPr>
          <w:rFonts w:ascii="Times New Roman" w:hAnsi="Times New Roman" w:cs="Times New Roman"/>
          <w:sz w:val="28"/>
          <w:szCs w:val="28"/>
          <w:lang w:val="uk-UA"/>
        </w:rPr>
        <w:t xml:space="preserve"> хмарних</w:t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F6D" w:rsidRPr="00DC2D7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085F6D">
        <w:rPr>
          <w:rFonts w:ascii="Times New Roman" w:hAnsi="Times New Roman" w:cs="Times New Roman"/>
          <w:sz w:val="28"/>
          <w:szCs w:val="28"/>
          <w:lang w:val="uk-UA"/>
        </w:rPr>
        <w:t xml:space="preserve">хнологій, технологій дистанційного навчання, </w:t>
      </w:r>
      <w:r w:rsidR="00DC2D70" w:rsidRPr="00DC2D7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підручників та </w:t>
      </w:r>
      <w:r w:rsidR="00FD1CF9" w:rsidRPr="00DC2D70">
        <w:rPr>
          <w:rFonts w:ascii="Times New Roman" w:hAnsi="Times New Roman" w:cs="Times New Roman"/>
          <w:sz w:val="28"/>
          <w:szCs w:val="28"/>
          <w:lang w:val="uk-UA"/>
        </w:rPr>
        <w:t>журналів</w:t>
      </w:r>
      <w:r w:rsidR="00085F6D" w:rsidRPr="00085F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5F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5F6D" w:rsidRPr="00085F6D">
        <w:rPr>
          <w:rFonts w:ascii="Times New Roman" w:hAnsi="Times New Roman" w:cs="Times New Roman"/>
          <w:sz w:val="28"/>
          <w:szCs w:val="28"/>
          <w:lang w:val="uk-UA"/>
        </w:rPr>
        <w:t xml:space="preserve">нлайн-опитування з використанням </w:t>
      </w:r>
      <w:r w:rsidR="00085F6D" w:rsidRPr="007C1FD6">
        <w:rPr>
          <w:rFonts w:ascii="Times New Roman" w:hAnsi="Times New Roman" w:cs="Times New Roman"/>
          <w:sz w:val="28"/>
          <w:szCs w:val="28"/>
          <w:lang w:val="uk-UA"/>
        </w:rPr>
        <w:t>GOOGLE</w:t>
      </w:r>
      <w:r w:rsidR="00B861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5F6D" w:rsidRPr="00085F6D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04660D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CC4EBA" w:rsidRPr="007C1FD6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1.3.2.3.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D70" w:rsidRPr="004E2B6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FF3BDE" w:rsidRPr="00FF3BDE">
        <w:rPr>
          <w:rFonts w:ascii="Times New Roman" w:hAnsi="Times New Roman" w:cs="Times New Roman"/>
          <w:sz w:val="28"/>
          <w:szCs w:val="28"/>
          <w:lang w:val="uk-UA"/>
        </w:rPr>
        <w:t>каталогу</w:t>
      </w:r>
      <w:r w:rsidR="00DC2D70" w:rsidRPr="004E2B60">
        <w:rPr>
          <w:rFonts w:ascii="Times New Roman" w:hAnsi="Times New Roman" w:cs="Times New Roman"/>
          <w:sz w:val="28"/>
          <w:szCs w:val="28"/>
          <w:lang w:val="uk-UA"/>
        </w:rPr>
        <w:t xml:space="preserve"> програм підвищення кваліфікац</w:t>
      </w:r>
      <w:r w:rsidR="00B8618A">
        <w:rPr>
          <w:rFonts w:ascii="Times New Roman" w:hAnsi="Times New Roman" w:cs="Times New Roman"/>
          <w:sz w:val="28"/>
          <w:szCs w:val="28"/>
          <w:lang w:val="uk-UA"/>
        </w:rPr>
        <w:t>ії, інших джерел інформації (</w:t>
      </w:r>
      <w:proofErr w:type="spellStart"/>
      <w:r w:rsidR="00B8618A" w:rsidRPr="007C1FD6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B861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2D70" w:rsidRPr="004E2B60">
        <w:rPr>
          <w:rFonts w:ascii="Times New Roman" w:hAnsi="Times New Roman" w:cs="Times New Roman"/>
          <w:sz w:val="28"/>
          <w:szCs w:val="28"/>
          <w:lang w:val="uk-UA"/>
        </w:rPr>
        <w:t>ресурсів), необхідних для підвищення кваліфікації педагогічних працівників</w:t>
      </w:r>
      <w:r w:rsidR="00085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BA">
        <w:rPr>
          <w:rFonts w:ascii="Times New Roman" w:hAnsi="Times New Roman" w:cs="Times New Roman"/>
          <w:sz w:val="28"/>
          <w:szCs w:val="28"/>
          <w:lang w:val="uk-UA"/>
        </w:rPr>
        <w:t>щодо розвитку</w:t>
      </w:r>
      <w:r w:rsidR="00085F6D" w:rsidRPr="00085F6D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085F6D">
        <w:rPr>
          <w:rFonts w:ascii="Times New Roman" w:hAnsi="Times New Roman" w:cs="Times New Roman"/>
          <w:sz w:val="28"/>
          <w:szCs w:val="28"/>
          <w:lang w:val="uk-UA"/>
        </w:rPr>
        <w:t>формаційно-цифрової компетенції</w:t>
      </w:r>
      <w:r w:rsidR="00B86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F6D" w:rsidRPr="007C1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EBA" w:rsidRDefault="00A2427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F5">
        <w:rPr>
          <w:rFonts w:ascii="Times New Roman" w:hAnsi="Times New Roman" w:cs="Times New Roman"/>
          <w:sz w:val="28"/>
          <w:szCs w:val="28"/>
          <w:lang w:val="uk-UA"/>
        </w:rPr>
        <w:t>1.3.2.4.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EBA" w:rsidRPr="000D400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методичних заходів, спрямованих на поширення інформації щодо </w:t>
      </w:r>
      <w:r w:rsidR="000D400D" w:rsidRPr="000D400D">
        <w:rPr>
          <w:rFonts w:ascii="Times New Roman" w:hAnsi="Times New Roman" w:cs="Times New Roman"/>
          <w:sz w:val="28"/>
          <w:szCs w:val="28"/>
          <w:lang w:val="uk-UA"/>
        </w:rPr>
        <w:t>використання інформа</w:t>
      </w:r>
      <w:r w:rsidR="004077F5">
        <w:rPr>
          <w:rFonts w:ascii="Times New Roman" w:hAnsi="Times New Roman" w:cs="Times New Roman"/>
          <w:sz w:val="28"/>
          <w:szCs w:val="28"/>
          <w:lang w:val="uk-UA"/>
        </w:rPr>
        <w:t>ційно-комунікаційних технологій закладами освіти та окремими</w:t>
      </w:r>
      <w:r w:rsidR="00CC4EBA" w:rsidRPr="000D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04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</w:t>
      </w:r>
      <w:r w:rsidR="004077F5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CC4EBA" w:rsidRPr="000D4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CF0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F0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F0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F0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F0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CF0" w:rsidRPr="000D400D" w:rsidRDefault="00552CF0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BA" w:rsidRPr="0037551B" w:rsidRDefault="00CC4EBA" w:rsidP="00DC2D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834DC4" w:rsidRPr="0024598F" w:rsidRDefault="000D400D" w:rsidP="005E3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9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Операційна ціль 1.3.3</w:t>
      </w:r>
      <w:r w:rsidR="001805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B51C3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Академічна свобода педагога</w:t>
      </w:r>
      <w:r w:rsidR="00AC7564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AC7564" w:rsidRPr="0024598F">
        <w:rPr>
          <w:rFonts w:ascii="Times New Roman" w:hAnsi="Times New Roman" w:cs="Times New Roman"/>
          <w:b/>
          <w:sz w:val="28"/>
          <w:szCs w:val="28"/>
          <w:lang w:val="uk-UA"/>
        </w:rPr>
        <w:t>агента</w:t>
      </w:r>
      <w:proofErr w:type="spellEnd"/>
      <w:r w:rsidR="00AC7564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37551B" w:rsidRPr="0024598F">
        <w:rPr>
          <w:rFonts w:ascii="Times New Roman" w:hAnsi="Times New Roman" w:cs="Times New Roman"/>
          <w:b/>
          <w:sz w:val="28"/>
          <w:szCs w:val="28"/>
          <w:lang w:val="uk-UA"/>
        </w:rPr>
        <w:t>мін</w:t>
      </w:r>
      <w:r w:rsidR="00AC7564" w:rsidRPr="0024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який </w:t>
      </w:r>
      <w:r w:rsidR="00834DC4" w:rsidRPr="0024598F">
        <w:rPr>
          <w:rFonts w:ascii="Times New Roman" w:hAnsi="Times New Roman" w:cs="Times New Roman"/>
          <w:b/>
          <w:sz w:val="28"/>
          <w:szCs w:val="28"/>
          <w:lang w:val="uk-UA"/>
        </w:rPr>
        <w:t>працює в сучасному, комфортному, мотивуючому освітньому середовищі.</w:t>
      </w:r>
    </w:p>
    <w:p w:rsidR="005E3041" w:rsidRPr="0024598F" w:rsidRDefault="005E3041" w:rsidP="000D40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00D" w:rsidRPr="0024598F" w:rsidRDefault="000D400D" w:rsidP="000D40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598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245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953" w:rsidRPr="00834DC4" w:rsidRDefault="0046140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3041">
        <w:rPr>
          <w:rFonts w:ascii="Times New Roman" w:eastAsia="Calibri" w:hAnsi="Times New Roman" w:cs="Times New Roman"/>
          <w:sz w:val="28"/>
          <w:szCs w:val="28"/>
          <w:lang w:val="uk-UA"/>
        </w:rPr>
        <w:t>1.3.3.1.</w:t>
      </w:r>
      <w:r w:rsidR="007C1FD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A53AE5" w:rsidRPr="007C1F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51C3" w:rsidRPr="007C1FD6">
        <w:rPr>
          <w:rFonts w:ascii="Times New Roman" w:hAnsi="Times New Roman" w:cs="Times New Roman"/>
          <w:sz w:val="28"/>
          <w:szCs w:val="28"/>
          <w:lang w:val="uk-UA"/>
        </w:rPr>
        <w:t>адання</w:t>
      </w:r>
      <w:r w:rsidR="005B51C3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методичної допомоги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B51C3" w:rsidRPr="00B8618A" w:rsidRDefault="005B51C3" w:rsidP="005E3041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618A">
        <w:rPr>
          <w:rFonts w:ascii="Times New Roman" w:eastAsia="Calibri" w:hAnsi="Times New Roman" w:cs="Times New Roman"/>
          <w:sz w:val="28"/>
          <w:szCs w:val="28"/>
          <w:lang w:val="uk-UA"/>
        </w:rPr>
        <w:t>в розробленні внутрішніх документів закладу освіт</w:t>
      </w:r>
      <w:r w:rsidR="00FF3BDE">
        <w:rPr>
          <w:rFonts w:ascii="Times New Roman" w:eastAsia="Calibri" w:hAnsi="Times New Roman" w:cs="Times New Roman"/>
          <w:sz w:val="28"/>
          <w:szCs w:val="28"/>
          <w:lang w:val="uk-UA"/>
        </w:rPr>
        <w:t>и, освітніх програм, авторських</w:t>
      </w:r>
      <w:r w:rsidRPr="00B861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програм з навчальних предметів, інтегрованих курсів;</w:t>
      </w:r>
    </w:p>
    <w:p w:rsidR="00F44953" w:rsidRPr="0046140B" w:rsidRDefault="00F44953" w:rsidP="005E3041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40B">
        <w:rPr>
          <w:rFonts w:ascii="Times New Roman" w:eastAsia="Calibri" w:hAnsi="Times New Roman" w:cs="Times New Roman"/>
          <w:sz w:val="28"/>
          <w:szCs w:val="28"/>
          <w:lang w:val="uk-UA"/>
        </w:rPr>
        <w:t>щодо атестації педагогічних працівників</w:t>
      </w:r>
      <w:r w:rsidR="0046140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44953" w:rsidRPr="0046140B" w:rsidRDefault="00F44953" w:rsidP="005E3041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8A">
        <w:rPr>
          <w:rFonts w:ascii="Times New Roman" w:eastAsia="Calibri" w:hAnsi="Times New Roman" w:cs="Times New Roman"/>
          <w:sz w:val="28"/>
          <w:szCs w:val="28"/>
          <w:lang w:val="uk-UA"/>
        </w:rPr>
        <w:t>щодо підготовки</w:t>
      </w:r>
      <w:r w:rsidRPr="0046140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</w:t>
      </w:r>
      <w:r w:rsidR="00B8618A">
        <w:rPr>
          <w:rFonts w:ascii="Times New Roman" w:hAnsi="Times New Roman" w:cs="Times New Roman"/>
          <w:sz w:val="28"/>
          <w:szCs w:val="28"/>
          <w:lang w:val="uk-UA"/>
        </w:rPr>
        <w:t xml:space="preserve">віти, </w:t>
      </w:r>
      <w:r w:rsidR="00F663A6">
        <w:rPr>
          <w:rFonts w:ascii="Times New Roman" w:hAnsi="Times New Roman" w:cs="Times New Roman"/>
          <w:sz w:val="28"/>
          <w:szCs w:val="28"/>
          <w:lang w:val="uk-UA"/>
        </w:rPr>
        <w:t>до інституційного аудиту та інше.</w:t>
      </w:r>
    </w:p>
    <w:p w:rsidR="00CC4EBA" w:rsidRPr="004E0636" w:rsidRDefault="0046140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636">
        <w:rPr>
          <w:rFonts w:ascii="Times New Roman" w:hAnsi="Times New Roman" w:cs="Times New Roman"/>
          <w:sz w:val="28"/>
          <w:szCs w:val="28"/>
          <w:lang w:val="uk-UA"/>
        </w:rPr>
        <w:t>1.3.3.2.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51C3" w:rsidRPr="004E063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навчання на запит педагогічних працівників з питань вибору методів, стратегій, способів і засобів</w:t>
      </w:r>
      <w:r w:rsidRPr="004E0636">
        <w:rPr>
          <w:rFonts w:ascii="Times New Roman" w:hAnsi="Times New Roman" w:cs="Times New Roman"/>
          <w:sz w:val="28"/>
          <w:szCs w:val="28"/>
          <w:lang w:val="uk-UA"/>
        </w:rPr>
        <w:t xml:space="preserve"> навчання,</w:t>
      </w:r>
      <w:r w:rsidR="005B51C3" w:rsidRPr="004E0636">
        <w:rPr>
          <w:rFonts w:ascii="Times New Roman" w:hAnsi="Times New Roman" w:cs="Times New Roman"/>
          <w:sz w:val="28"/>
          <w:szCs w:val="28"/>
          <w:lang w:val="uk-UA"/>
        </w:rPr>
        <w:t xml:space="preserve"> вибору підручників тощо</w:t>
      </w:r>
      <w:r w:rsidR="00B658C7" w:rsidRPr="004E0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FCD" w:rsidRPr="00834DC4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1.3.3.3.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4FCD" w:rsidRPr="00834DC4">
        <w:rPr>
          <w:rFonts w:ascii="Times New Roman" w:hAnsi="Times New Roman" w:cs="Times New Roman"/>
          <w:sz w:val="28"/>
          <w:szCs w:val="28"/>
          <w:lang w:val="uk-UA"/>
        </w:rPr>
        <w:t>Методичний супровід:</w:t>
      </w:r>
      <w:r w:rsidR="00FD1CF9" w:rsidRPr="00834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21B" w:rsidRPr="00B658C7" w:rsidRDefault="005E5F53" w:rsidP="005E5F53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Запровадження </w:t>
      </w:r>
      <w:r w:rsidR="00C7421B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>Концепції розвитку дошкільної освіти</w:t>
      </w:r>
      <w:r w:rsidR="00B658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84FCD" w:rsidRPr="00B658C7" w:rsidRDefault="005E5F53" w:rsidP="005E5F53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Запровадження </w:t>
      </w:r>
      <w:r w:rsidR="00484FCD" w:rsidRPr="00B658C7">
        <w:rPr>
          <w:rFonts w:ascii="Times New Roman" w:eastAsia="Calibri" w:hAnsi="Times New Roman" w:cs="Times New Roman"/>
          <w:sz w:val="28"/>
          <w:szCs w:val="28"/>
          <w:lang w:val="uk-UA"/>
        </w:rPr>
        <w:t>Концепції Нової української школи, в тому числі пілотних закла</w:t>
      </w:r>
      <w:r w:rsidR="00B658C7">
        <w:rPr>
          <w:rFonts w:ascii="Times New Roman" w:eastAsia="Calibri" w:hAnsi="Times New Roman" w:cs="Times New Roman"/>
          <w:sz w:val="28"/>
          <w:szCs w:val="28"/>
          <w:lang w:val="uk-UA"/>
        </w:rPr>
        <w:t>дів загальної середньої освіти.</w:t>
      </w:r>
    </w:p>
    <w:p w:rsidR="00484FCD" w:rsidRPr="00B658C7" w:rsidRDefault="005E5F53" w:rsidP="005E5F53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Запровадження </w:t>
      </w:r>
      <w:r w:rsidR="00484FCD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Концепції розвитку </w:t>
      </w:r>
      <w:r w:rsidR="00CF25E5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>природничо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F25E5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>математичної</w:t>
      </w:r>
      <w:r w:rsidR="00484FCD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(STEM-освіти).</w:t>
      </w:r>
    </w:p>
    <w:p w:rsidR="00484FCD" w:rsidRPr="00834DC4" w:rsidRDefault="005B51C3" w:rsidP="005E5F53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8C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484FCD" w:rsidRPr="00B658C7">
        <w:rPr>
          <w:rFonts w:ascii="Times New Roman" w:eastAsia="Calibri" w:hAnsi="Times New Roman" w:cs="Times New Roman"/>
          <w:sz w:val="28"/>
          <w:szCs w:val="28"/>
          <w:lang w:val="uk-UA"/>
        </w:rPr>
        <w:t>ілотування</w:t>
      </w:r>
      <w:r w:rsidR="00484FCD" w:rsidRPr="00834DC4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організації діяльності академічного ліцею</w:t>
      </w:r>
      <w:r w:rsidR="00B65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21B" w:rsidRPr="00834DC4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1.3.3.4.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4FCD" w:rsidRPr="007C1FD6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="00484FCD" w:rsidRPr="00834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педагогів</w:t>
      </w:r>
      <w:r w:rsidR="004614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00E0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6140B">
        <w:rPr>
          <w:rFonts w:ascii="Times New Roman" w:eastAsia="Calibri" w:hAnsi="Times New Roman" w:cs="Times New Roman"/>
          <w:sz w:val="28"/>
          <w:szCs w:val="28"/>
          <w:lang w:val="uk-UA"/>
        </w:rPr>
        <w:t>з:</w:t>
      </w:r>
    </w:p>
    <w:p w:rsidR="00F44953" w:rsidRPr="00F00E0E" w:rsidRDefault="0014203D" w:rsidP="00F00E0E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оцінюванням якості освітнього процесу в закладах дошкільної освіти за шкалою 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 - 3 (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Childhood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E0E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F00E0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4953" w:rsidRPr="00F00E0E" w:rsidRDefault="00F44953" w:rsidP="00F00E0E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міжнародним порівняльним дослідженням якості освіти </w:t>
      </w:r>
      <w:r w:rsidRPr="00F00E0E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читацької, математичної, природничо-наукової грамотності;</w:t>
      </w:r>
    </w:p>
    <w:p w:rsidR="00F44953" w:rsidRPr="00F00E0E" w:rsidRDefault="00F44953" w:rsidP="00F00E0E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міжнародни</w:t>
      </w:r>
      <w:r w:rsidR="00484FCD"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>м по</w:t>
      </w:r>
      <w:r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>рівняльним дослідженням РІБА;</w:t>
      </w:r>
    </w:p>
    <w:p w:rsidR="00484FCD" w:rsidRPr="00F00E0E" w:rsidRDefault="00F44953" w:rsidP="00F00E0E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>міжнарод</w:t>
      </w:r>
      <w:r w:rsidR="00484FCD"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ним порівняльним дослідженням якості природничо-математичної освіти </w:t>
      </w:r>
      <w:r w:rsidR="00484FCD" w:rsidRPr="00F00E0E">
        <w:rPr>
          <w:rFonts w:ascii="Times New Roman" w:eastAsia="Calibri" w:hAnsi="Times New Roman" w:cs="Times New Roman"/>
          <w:sz w:val="28"/>
          <w:szCs w:val="28"/>
          <w:lang w:val="en-US"/>
        </w:rPr>
        <w:t>TIMSS</w:t>
      </w:r>
      <w:r w:rsidR="00C11AEB" w:rsidRPr="00F00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інші.</w:t>
      </w:r>
    </w:p>
    <w:p w:rsidR="00A2427C" w:rsidRPr="00834DC4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1.3.3.5.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34DC4" w:rsidRPr="0083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прияння підвищенню рівня професійної майстерності та кваліфікації </w:t>
      </w:r>
      <w:r w:rsidR="00834DC4" w:rsidRPr="00FF3BDE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834DC4" w:rsidRPr="0083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(шляхом підт</w:t>
      </w:r>
      <w:r w:rsidR="00303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римки, організації та проведення</w:t>
      </w:r>
      <w:r w:rsidR="00834DC4" w:rsidRPr="0083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релевантних тренінгів, майстер-класів, форумів, конференцій, фестивалів і </w:t>
      </w:r>
      <w:proofErr w:type="spellStart"/>
      <w:r w:rsidR="00834DC4" w:rsidRPr="0083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т.п</w:t>
      </w:r>
      <w:proofErr w:type="spellEnd"/>
      <w:r w:rsidR="00834DC4" w:rsidRPr="0083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а також міжнародному стажува</w:t>
      </w:r>
      <w:r w:rsidR="0037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нню.</w:t>
      </w:r>
    </w:p>
    <w:p w:rsidR="0024598F" w:rsidRDefault="0024598F" w:rsidP="0096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37551B" w:rsidRPr="00135957" w:rsidRDefault="0024598F" w:rsidP="00135957">
      <w:pPr>
        <w:pStyle w:val="1"/>
        <w:pageBreakBefore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31" w:name="_Toc62658206"/>
      <w:r w:rsidRPr="001359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ПРІОРИТЕТ 2: РЕСУРСНЕ (КАДРОВЕ, ІНФОРМАЦІЙНЕ, МАТЕРІАЛЬНО-ТЕХНІЧНЕ) ЗАБЕЗПЕЧЕННЯ ЦЕНТРУ</w:t>
      </w:r>
      <w:bookmarkEnd w:id="31"/>
    </w:p>
    <w:p w:rsidR="009611C5" w:rsidRDefault="009611C5" w:rsidP="00A66ECE">
      <w:pPr>
        <w:pStyle w:val="af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A66ECE" w:rsidRDefault="00DB44E6" w:rsidP="001D029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59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Мета:</w:t>
      </w:r>
      <w:r w:rsidR="00A66ECE" w:rsidRPr="002459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4203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Педагогічні працівники Ц</w:t>
      </w:r>
      <w:r w:rsidR="001D0297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ент</w:t>
      </w:r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ру володіють навиками щодо виконання функцій консультанта,</w:t>
      </w:r>
      <w:r w:rsidR="0086415C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фасилітатора</w:t>
      </w:r>
      <w:proofErr w:type="spellEnd"/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менеджера,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методиста,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супервізора,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тьютора</w:t>
      </w:r>
      <w:proofErr w:type="spellEnd"/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ECE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експерта, модератора</w:t>
      </w:r>
      <w:r w:rsidR="0086415C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працюють в сучасно</w:t>
      </w:r>
      <w:r w:rsidR="001D0297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 </w:t>
      </w:r>
      <w:r w:rsidR="0014203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середовищі</w:t>
      </w:r>
      <w:r w:rsidR="00C54A2D" w:rsidRPr="002459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24598F" w:rsidRPr="0024598F" w:rsidRDefault="0024598F" w:rsidP="001D029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44E6" w:rsidRPr="001805B6" w:rsidRDefault="00DB44E6" w:rsidP="001D0297">
      <w:pPr>
        <w:pStyle w:val="af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Показники ефективності:</w:t>
      </w:r>
    </w:p>
    <w:p w:rsidR="007230EF" w:rsidRPr="00F73C0B" w:rsidRDefault="00DB44E6" w:rsidP="007C1FD6">
      <w:pPr>
        <w:pStyle w:val="af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="007C1F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7230EF" w:rsidRPr="00F73C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набуття </w:t>
      </w:r>
      <w:proofErr w:type="spellStart"/>
      <w:r w:rsidR="007230EF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7230EF" w:rsidRPr="00F73C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консультування і </w:t>
      </w:r>
      <w:proofErr w:type="spellStart"/>
      <w:r w:rsidR="007230EF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супервізії</w:t>
      </w:r>
      <w:proofErr w:type="spellEnd"/>
      <w:r w:rsidR="0014203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працівниками</w:t>
      </w:r>
      <w:r w:rsidR="003C50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03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C54A2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ентру</w:t>
      </w:r>
      <w:r w:rsidR="007230EF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66ECE" w:rsidRPr="00F73C0B" w:rsidRDefault="00DB44E6" w:rsidP="007C1FD6">
      <w:pPr>
        <w:pStyle w:val="af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2)</w:t>
      </w:r>
      <w:r w:rsidR="007C1F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A66ECE" w:rsidRPr="00F73C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уміння надавати допомогу і підтримку педагогам у визначенні індивідуальної освітньої </w:t>
      </w:r>
      <w:r w:rsidR="00C54A2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траєкторії</w:t>
      </w:r>
      <w:r w:rsidR="00A2427C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2427C" w:rsidRPr="00F73C0B" w:rsidRDefault="007230EF" w:rsidP="007C1FD6">
      <w:pPr>
        <w:pStyle w:val="af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7C1FD6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7C1F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14203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безперервне навчання (</w:t>
      </w: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саморозвиток)</w:t>
      </w:r>
      <w:r w:rsidR="00CC4951" w:rsidRPr="00F73C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27C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педагогічних працівників Цен</w:t>
      </w:r>
      <w:r w:rsidR="00C54A2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A2427C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ру;</w:t>
      </w:r>
    </w:p>
    <w:p w:rsidR="007230EF" w:rsidRDefault="007230EF" w:rsidP="007C1FD6">
      <w:pPr>
        <w:pStyle w:val="af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4)</w:t>
      </w:r>
      <w:r w:rsidR="007C1F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діяльність інформаційного поля Цен</w:t>
      </w:r>
      <w:r w:rsidR="00C54A2D"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F73C0B">
        <w:rPr>
          <w:rFonts w:ascii="Times New Roman" w:hAnsi="Times New Roman" w:cs="Times New Roman"/>
          <w:sz w:val="28"/>
          <w:szCs w:val="28"/>
          <w:lang w:val="uk-UA" w:eastAsia="ru-RU"/>
        </w:rPr>
        <w:t>ру;</w:t>
      </w:r>
    </w:p>
    <w:p w:rsidR="00EB361F" w:rsidRPr="00F73C0B" w:rsidRDefault="00EB361F" w:rsidP="00486122">
      <w:pPr>
        <w:pStyle w:val="af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4032" w:rsidRPr="00135957" w:rsidRDefault="0024598F" w:rsidP="00135957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  <w:bookmarkStart w:id="32" w:name="_Toc62658207"/>
      <w:r w:rsidRPr="0013595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>СТРАТЕГІЧНА ЦІЛЬ 2.1. ПЕДАГОГІЧНІ ПРАЦІВНИКИ ЦЕНТРУ НАВЧАЮТЬСЯ, РОЗУМІЮТЬ НОВУ РОЛЬ ЦЕНТРІВ ПРОФЕСІЙНОГО РОЗВИТКУ, РОЗУМІЮТЬ СВОЇ НОВІ РОЛІ, МАЮТЬ КОМФОРТНІ УМОВИ ПРАЦІ.</w:t>
      </w:r>
      <w:bookmarkEnd w:id="32"/>
    </w:p>
    <w:p w:rsidR="00542630" w:rsidRPr="0024598F" w:rsidRDefault="00542630" w:rsidP="00DB44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44E6" w:rsidRPr="001805B6" w:rsidRDefault="00DB44E6" w:rsidP="00DB44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Показники результативності:</w:t>
      </w:r>
    </w:p>
    <w:p w:rsidR="001C24B2" w:rsidRPr="00706F9F" w:rsidRDefault="00DB44E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24B2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форм методичної роботи</w:t>
      </w:r>
      <w:r w:rsidR="007843DF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24B2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яких взяли участь 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</w:t>
      </w:r>
      <w:r w:rsidR="003C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Цен</w:t>
      </w:r>
      <w:r w:rsidR="0084418B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r w:rsidR="001C24B2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підвищення свого фахового рівня;</w:t>
      </w:r>
    </w:p>
    <w:p w:rsidR="00DB44E6" w:rsidRPr="00706F9F" w:rsidRDefault="00DB44E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організованих та </w:t>
      </w:r>
      <w:r w:rsidR="001C62BD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реалізованих 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педагогічними працівниками Цен</w:t>
      </w:r>
      <w:r w:rsidR="0084418B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 консультацій, методичних заходів, </w:t>
      </w:r>
      <w:proofErr w:type="spellStart"/>
      <w:r w:rsidR="007861CD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C62BD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1C62BD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засідань</w:t>
      </w:r>
      <w:r w:rsidR="00F55FBC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професійних спільнот;</w:t>
      </w:r>
    </w:p>
    <w:p w:rsidR="00F55FBC" w:rsidRPr="00706F9F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підготовлених</w:t>
      </w:r>
      <w:r w:rsidR="00CF25E5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педагогічними працівниками Центру</w:t>
      </w:r>
      <w:r w:rsidR="00F55FBC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 рекомендацій;</w:t>
      </w:r>
    </w:p>
    <w:p w:rsidR="00CC4951" w:rsidRPr="00706F9F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4951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матеріально-технічна та інформаційна </w:t>
      </w:r>
      <w:r w:rsidR="00C54A2D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база Центру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361F" w:rsidRDefault="00EB361F" w:rsidP="00DB4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</w:p>
    <w:p w:rsidR="00651493" w:rsidRPr="0024598F" w:rsidRDefault="00B658C7" w:rsidP="00135957">
      <w:pPr>
        <w:pStyle w:val="3"/>
        <w:rPr>
          <w:rFonts w:eastAsia="Times New Roman"/>
          <w:lang w:val="uk-UA" w:eastAsia="ru-RU"/>
        </w:rPr>
      </w:pPr>
      <w:bookmarkStart w:id="33" w:name="_Toc62658208"/>
      <w:r w:rsidRPr="0024598F">
        <w:rPr>
          <w:rFonts w:eastAsia="Times New Roman"/>
          <w:lang w:val="uk-UA" w:eastAsia="ru-RU"/>
        </w:rPr>
        <w:t xml:space="preserve">Операційна ціль 2.1.1: </w:t>
      </w:r>
      <w:r w:rsidR="00651493" w:rsidRPr="0024598F">
        <w:rPr>
          <w:rFonts w:eastAsia="Times New Roman"/>
          <w:lang w:val="uk-UA" w:eastAsia="ru-RU"/>
        </w:rPr>
        <w:t xml:space="preserve">Педагогічні працівники Центру </w:t>
      </w:r>
      <w:proofErr w:type="spellStart"/>
      <w:r w:rsidR="00651493" w:rsidRPr="0024598F">
        <w:rPr>
          <w:rFonts w:eastAsia="Times New Roman"/>
          <w:lang w:val="uk-UA" w:eastAsia="ru-RU"/>
        </w:rPr>
        <w:t>професійн</w:t>
      </w:r>
      <w:r w:rsidR="008C6CAF" w:rsidRPr="0024598F">
        <w:rPr>
          <w:rFonts w:eastAsia="Times New Roman"/>
          <w:lang w:val="uk-UA" w:eastAsia="ru-RU"/>
        </w:rPr>
        <w:t>о</w:t>
      </w:r>
      <w:proofErr w:type="spellEnd"/>
      <w:r w:rsidR="008C6CAF" w:rsidRPr="0024598F">
        <w:rPr>
          <w:rFonts w:eastAsia="Times New Roman"/>
          <w:lang w:val="uk-UA" w:eastAsia="ru-RU"/>
        </w:rPr>
        <w:t xml:space="preserve"> зростають відповідно до сучасних вимог</w:t>
      </w:r>
      <w:r w:rsidR="00651493" w:rsidRPr="0024598F">
        <w:rPr>
          <w:rFonts w:eastAsia="Times New Roman"/>
          <w:lang w:val="uk-UA" w:eastAsia="ru-RU"/>
        </w:rPr>
        <w:t>.</w:t>
      </w:r>
      <w:bookmarkEnd w:id="33"/>
    </w:p>
    <w:p w:rsidR="008C6CAF" w:rsidRPr="0024598F" w:rsidRDefault="008C6CAF" w:rsidP="008C6C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DC4" w:rsidRPr="0024598F" w:rsidRDefault="00DB44E6" w:rsidP="008C6C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834DC4" w:rsidRPr="00C142B6" w:rsidRDefault="00DB44E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2.1.1.1.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51493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працювання та обізнаність</w:t>
      </w:r>
      <w:r w:rsidR="00815EF7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нормативних документах, державній </w:t>
      </w:r>
      <w:r w:rsidR="00DB32C8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політиці в галузі освіти, історії освіти, концепції сучасної педагогіки та </w:t>
      </w:r>
      <w:r w:rsidR="00DB32C8" w:rsidRPr="00C142B6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B3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фінському </w:t>
      </w:r>
      <w:proofErr w:type="spellStart"/>
      <w:r w:rsidR="00B3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 w:rsidR="001C24B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підтримки р</w:t>
      </w:r>
      <w:r w:rsidR="00B3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еформи української школи тощо</w:t>
      </w:r>
      <w:r w:rsidR="00C11EA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418B" w:rsidRPr="00C142B6" w:rsidRDefault="00DB32C8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2.1.1.2</w:t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озвиток лідерських якостей, 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володіння 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навичками спілкування в ролі наставника, 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</w:t>
      </w: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об’єднувати навколо себе творчих особистостей</w:t>
      </w:r>
      <w:r w:rsidR="00B34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418B" w:rsidRPr="007C1FD6" w:rsidRDefault="0084418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2.1.1.2.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E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B32C8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міння 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методичну допомогу, провести консультування, організувати </w:t>
      </w:r>
      <w:r w:rsidR="009D2AD6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</w:t>
      </w:r>
      <w:r w:rsidR="00DE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підготувати</w:t>
      </w:r>
      <w:r w:rsidR="006C2395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рекомендації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 педагогічних працівників</w:t>
      </w:r>
      <w:r w:rsidR="00C11EA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32C8" w:rsidRPr="00C142B6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4418B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ланування </w:t>
      </w:r>
      <w:r w:rsidR="0084418B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</w:t>
      </w:r>
      <w:r w:rsidR="0084418B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роботи з педагогами на діагностичній основі.</w:t>
      </w:r>
    </w:p>
    <w:p w:rsidR="00DB32C8" w:rsidRPr="00C142B6" w:rsidRDefault="0084418B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2.1.1.4</w:t>
      </w:r>
      <w:r w:rsidR="00DB32C8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астосовування нових інноваційних, інформаційно-комунікаційних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технології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B2DC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DC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STEM-навчання,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3A6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методики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</w:t>
      </w:r>
      <w:r w:rsidR="006C2395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станційного, змішаного навчання</w:t>
      </w:r>
      <w:r w:rsidR="00F13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C11EA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5359" w:rsidRPr="00C142B6" w:rsidRDefault="00AB7C6D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2.1.1.5.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5359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активних методів навчання педагогів,</w:t>
      </w:r>
      <w:r w:rsidR="0033535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359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креативни</w:t>
      </w:r>
      <w:r w:rsidR="00C11EA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підхід, реалізація нових ідей.</w:t>
      </w:r>
    </w:p>
    <w:p w:rsidR="0080386C" w:rsidRPr="00C142B6" w:rsidRDefault="0080386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2.1.1.6.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="00D0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13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</w:t>
      </w: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професійного розвитку</w:t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5359" w:rsidRPr="00C142B6" w:rsidRDefault="0080386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2.1.1.7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Методичний супровід діючих експериментів та інновацій, з</w:t>
      </w:r>
      <w:r w:rsidR="00335359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алучення закладів освіти та окремих педагогів до експериментальної 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11EA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інноваційної діяльності.</w:t>
      </w:r>
    </w:p>
    <w:p w:rsidR="00F663A6" w:rsidRPr="00C142B6" w:rsidRDefault="0080386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2.1.1.8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4418B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оглиблення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</w:t>
      </w:r>
      <w:r w:rsidR="0084418B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знань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FBC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18B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зацікавленість 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новинками професійної сфери шляхом проходження п</w:t>
      </w:r>
      <w:r w:rsidR="00F55FBC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 кваліфікації, онлайн-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навчань, </w:t>
      </w:r>
      <w:proofErr w:type="spellStart"/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вебінарів</w:t>
      </w:r>
      <w:proofErr w:type="spellEnd"/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семінарів та інших форм роботи.</w:t>
      </w:r>
    </w:p>
    <w:p w:rsidR="009D2AD6" w:rsidRPr="00C142B6" w:rsidRDefault="0080386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2.1.1.9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D1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663A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панування навчальних модулів щодо професійного розвитку стандарту вчителя й керівника</w:t>
      </w:r>
      <w:r w:rsidR="001C24B2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</w:t>
      </w:r>
      <w:r w:rsidR="009D2AD6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7C6D" w:rsidRPr="00C142B6" w:rsidRDefault="0080386C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2.1.1.10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та сертифікація педагогічних працівників</w:t>
      </w:r>
      <w:r w:rsidR="004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беруть участь у проведенні зовнішнього незалежного оцінювання на базі </w:t>
      </w:r>
      <w:r w:rsidR="00FF3BDE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Прилук</w:t>
      </w:r>
      <w:r w:rsidR="004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B7C6D" w:rsidRPr="00C1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7C6D" w:rsidRPr="007230EF" w:rsidRDefault="00AB7C6D" w:rsidP="004017B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1B5" w:rsidRPr="00135957" w:rsidRDefault="0024598F" w:rsidP="00135957">
      <w:pPr>
        <w:pStyle w:val="3"/>
        <w:rPr>
          <w:rFonts w:eastAsia="Times New Roman"/>
          <w:lang w:val="uk-UA" w:eastAsia="ru-RU"/>
        </w:rPr>
      </w:pPr>
      <w:bookmarkStart w:id="34" w:name="_Toc62658209"/>
      <w:r w:rsidRPr="00135957">
        <w:rPr>
          <w:rFonts w:eastAsia="Times New Roman"/>
          <w:lang w:val="uk-UA" w:eastAsia="ru-RU"/>
        </w:rPr>
        <w:t>Операційна ціль 2.1.2:</w:t>
      </w:r>
      <w:r w:rsidR="00CC4951" w:rsidRPr="00135957">
        <w:rPr>
          <w:rFonts w:eastAsia="Times New Roman"/>
          <w:lang w:val="uk-UA" w:eastAsia="ru-RU"/>
        </w:rPr>
        <w:t xml:space="preserve"> </w:t>
      </w:r>
      <w:r w:rsidR="005A71B5" w:rsidRPr="00135957">
        <w:rPr>
          <w:rFonts w:eastAsia="Times New Roman"/>
          <w:lang w:val="uk-UA" w:eastAsia="ru-RU"/>
        </w:rPr>
        <w:t xml:space="preserve">Освітнє середовище Центру є </w:t>
      </w:r>
      <w:proofErr w:type="spellStart"/>
      <w:r w:rsidR="005A71B5" w:rsidRPr="00135957">
        <w:rPr>
          <w:rFonts w:eastAsia="Times New Roman"/>
          <w:lang w:val="uk-UA" w:eastAsia="ru-RU"/>
        </w:rPr>
        <w:t>діджиталізованим</w:t>
      </w:r>
      <w:proofErr w:type="spellEnd"/>
      <w:r w:rsidR="005A71B5" w:rsidRPr="00135957">
        <w:rPr>
          <w:rFonts w:eastAsia="Times New Roman"/>
          <w:lang w:val="uk-UA" w:eastAsia="ru-RU"/>
        </w:rPr>
        <w:t>.</w:t>
      </w:r>
      <w:bookmarkEnd w:id="34"/>
      <w:r w:rsidR="005A71B5" w:rsidRPr="00135957">
        <w:rPr>
          <w:rFonts w:eastAsia="Times New Roman"/>
          <w:lang w:val="uk-UA" w:eastAsia="ru-RU"/>
        </w:rPr>
        <w:t xml:space="preserve"> </w:t>
      </w:r>
    </w:p>
    <w:p w:rsidR="00103867" w:rsidRPr="0024598F" w:rsidRDefault="00103867" w:rsidP="0066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AE5" w:rsidRPr="0024598F" w:rsidRDefault="00666249" w:rsidP="001038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="00CF25E5"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66249" w:rsidRPr="00103867" w:rsidRDefault="00666249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1BE1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.1.2.1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3BDE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функціонування</w:t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EA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офіційного сайту Центру.</w:t>
      </w:r>
    </w:p>
    <w:p w:rsidR="00FF2142" w:rsidRPr="00103867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 сайті Центру:</w:t>
      </w:r>
    </w:p>
    <w:p w:rsidR="00150BDF" w:rsidRPr="00103867" w:rsidRDefault="00FF3BDE" w:rsidP="00103867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каталогу</w:t>
      </w:r>
      <w:r w:rsidR="00150BDF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підвищення кваліфікац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 інших джерел інформації (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C3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50BDF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ресурсів), необхідних для професійного розвитку педагогічних працівників; </w:t>
      </w:r>
    </w:p>
    <w:p w:rsidR="00FF2142" w:rsidRPr="00103867" w:rsidRDefault="00B82177" w:rsidP="00103867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лектронного навчально-методичного посібника для педагога (практичні поради з питань організації дистанційного навчання)</w:t>
      </w:r>
      <w:r w:rsidR="00B252E0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252E0" w:rsidRPr="00103867" w:rsidRDefault="00B252E0" w:rsidP="00103867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 бази щодо перспективного педагогічного досв</w:t>
      </w:r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іду колективів закладів освіти та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пед</w:t>
      </w:r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агогічних 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працівників;</w:t>
      </w:r>
    </w:p>
    <w:p w:rsidR="00150BDF" w:rsidRPr="00103867" w:rsidRDefault="00150BDF" w:rsidP="00103867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 бази даних щодо інноваційної та експериментальної діял</w:t>
      </w:r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ьності педагогічних колективів та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працівників;</w:t>
      </w:r>
    </w:p>
    <w:p w:rsidR="00FF2142" w:rsidRPr="00103867" w:rsidRDefault="00776DDB" w:rsidP="00103867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віртуального кабінету Центру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r w:rsidR="00FF3BDE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консультацій, </w:t>
      </w:r>
      <w:r w:rsidR="00FF3BDE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анкетування, опитування)</w:t>
      </w:r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5BBD" w:rsidRPr="007C1FD6" w:rsidRDefault="00D2373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2.1.2.3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7739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співпраці та віддаленого спілкування</w:t>
      </w:r>
      <w:r w:rsidR="00FF214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FF214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дистанційної освіти</w:t>
      </w:r>
      <w:r w:rsidR="00B7739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педагогічними працівниками через </w:t>
      </w:r>
      <w:proofErr w:type="spellStart"/>
      <w:r w:rsidR="00B658C7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B658C7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line</w:t>
      </w:r>
      <w:proofErr w:type="spellEnd"/>
      <w:r w:rsidR="00B7739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-платформу «Інформаційне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39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 w:rsidR="00B7739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25BB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B7739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="00B7739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Диску.</w:t>
      </w:r>
    </w:p>
    <w:p w:rsidR="00FF2142" w:rsidRPr="00103867" w:rsidRDefault="00D23731" w:rsidP="007C1FD6">
      <w:pPr>
        <w:shd w:val="clear" w:color="auto" w:fill="FFFFFF"/>
        <w:spacing w:after="0" w:line="240" w:lineRule="auto"/>
        <w:ind w:left="993" w:hanging="993"/>
        <w:jc w:val="both"/>
        <w:rPr>
          <w:lang w:val="uk-UA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2.1.2.4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на </w:t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FF2142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-платформі:</w:t>
      </w:r>
      <w:r w:rsidR="00FF2142" w:rsidRPr="00103867">
        <w:rPr>
          <w:lang w:val="uk-UA"/>
        </w:rPr>
        <w:t xml:space="preserve"> </w:t>
      </w:r>
    </w:p>
    <w:p w:rsidR="00FF2142" w:rsidRPr="00253A1C" w:rsidRDefault="00FF2142" w:rsidP="00253A1C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Google</w:t>
      </w:r>
      <w:proofErr w:type="spellEnd"/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-календаря подій з інформацією щодо конкурсів ф</w:t>
      </w:r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ахової майстерності, </w:t>
      </w:r>
      <w:proofErr w:type="spellStart"/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ґ</w:t>
      </w:r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рантів, міських онлайн-заходів;</w:t>
      </w:r>
    </w:p>
    <w:p w:rsidR="00FF2142" w:rsidRPr="00253A1C" w:rsidRDefault="00FF2142" w:rsidP="00253A1C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252E0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Віртуальної школи</w:t>
      </w:r>
      <w:r w:rsidR="00B658C7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731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молодого </w:t>
      </w:r>
      <w:r w:rsidR="00B82177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</w:t>
      </w:r>
      <w:r w:rsidR="00D23731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D23731" w:rsidRPr="00253A1C" w:rsidRDefault="00B252E0" w:rsidP="00253A1C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професійних спільнот</w:t>
      </w:r>
      <w:r w:rsidR="00D23731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A0C3E" w:rsidRPr="00253A1C" w:rsidRDefault="009A0C3E" w:rsidP="00253A1C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 рекомендацій;</w:t>
      </w:r>
    </w:p>
    <w:p w:rsidR="00B252E0" w:rsidRPr="00253A1C" w:rsidRDefault="00B252E0" w:rsidP="00253A1C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on-line</w:t>
      </w:r>
      <w:proofErr w:type="spellEnd"/>
      <w:r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анкетування, опитування</w:t>
      </w:r>
      <w:r w:rsidR="009A0C3E" w:rsidRPr="00253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249" w:rsidRPr="00103867" w:rsidRDefault="00D2373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2.1.2.5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249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роботи Центру у соціальних мережах (</w:t>
      </w:r>
      <w:proofErr w:type="spellStart"/>
      <w:r w:rsidR="00666249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Facebook</w:t>
      </w:r>
      <w:proofErr w:type="spellEnd"/>
      <w:r w:rsidR="00666249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C6D" w:rsidRPr="00103867" w:rsidRDefault="00D2373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0BDF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.1.2.6</w:t>
      </w: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Коригування та поповнення</w:t>
      </w:r>
      <w:r w:rsidR="00AB7C6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електронної бази</w:t>
      </w:r>
      <w:r w:rsidR="00B658C7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УЦОЯО</w:t>
      </w:r>
      <w:r w:rsidR="00AB7C6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 w:rsidR="00695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7C6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беруть участь у проведенні зовнішнього незалежного оцінювання на базі закладів освіти м. Прилук</w:t>
      </w:r>
      <w:r w:rsidR="00695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B7C6D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249" w:rsidRPr="00103867" w:rsidRDefault="00150BDF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2.1.2.7</w:t>
      </w:r>
      <w:r w:rsidR="00666249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lang w:val="uk-UA"/>
        </w:rPr>
        <w:tab/>
      </w:r>
      <w:r w:rsidR="00325BBD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</w:t>
      </w:r>
      <w:r w:rsidR="00AF563E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та поповнення «Скарбнички і</w:t>
      </w:r>
      <w:r w:rsidR="00325BBD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нновацій» на сайті Центру</w:t>
      </w:r>
      <w:r w:rsidR="00B658C7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6DDB" w:rsidRPr="00103867" w:rsidRDefault="00271BE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150BDF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.2.8</w:t>
      </w:r>
      <w:r w:rsidR="00011505" w:rsidRPr="0010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5BBD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</w:t>
      </w:r>
      <w:r w:rsidR="00325BBD" w:rsidRPr="0010386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видання Центру «Професійний вектор»</w:t>
      </w:r>
      <w:r w:rsidR="00C11EA2" w:rsidRPr="001038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A2" w:rsidRPr="00103867" w:rsidRDefault="00C344A2" w:rsidP="0010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4A2" w:rsidRPr="00135957" w:rsidRDefault="0024598F" w:rsidP="00135957">
      <w:pPr>
        <w:pStyle w:val="3"/>
        <w:rPr>
          <w:rFonts w:eastAsia="Times New Roman"/>
          <w:lang w:val="uk-UA" w:eastAsia="ru-RU"/>
        </w:rPr>
      </w:pPr>
      <w:bookmarkStart w:id="35" w:name="_Toc62658210"/>
      <w:r w:rsidRPr="00135957">
        <w:rPr>
          <w:rFonts w:eastAsia="Times New Roman"/>
          <w:lang w:val="uk-UA" w:eastAsia="ru-RU"/>
        </w:rPr>
        <w:t xml:space="preserve">Операційна ціль 2.1.3: </w:t>
      </w:r>
      <w:r w:rsidR="00C344A2" w:rsidRPr="00135957">
        <w:rPr>
          <w:rFonts w:eastAsia="Times New Roman"/>
          <w:lang w:val="uk-UA" w:eastAsia="ru-RU"/>
        </w:rPr>
        <w:t>Сучасна матеріально-технічна база Центру.</w:t>
      </w:r>
      <w:bookmarkEnd w:id="35"/>
    </w:p>
    <w:p w:rsidR="0069536A" w:rsidRPr="0024598F" w:rsidRDefault="0069536A" w:rsidP="00CF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5E5" w:rsidRPr="0024598F" w:rsidRDefault="00C344A2" w:rsidP="006953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="003C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1BE1" w:rsidRPr="00AA675A" w:rsidRDefault="00271BE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2.1.3.1.</w:t>
      </w:r>
      <w:r w:rsidR="007C1FD6">
        <w:rPr>
          <w:lang w:val="uk-UA"/>
        </w:rPr>
        <w:tab/>
      </w:r>
      <w:r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працівників Центру сучасним комп’ютерним та мультимедійним обладнанням</w:t>
      </w:r>
      <w:r w:rsidR="0084418B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зручними та сучасними меблями.</w:t>
      </w:r>
    </w:p>
    <w:p w:rsidR="00271BE1" w:rsidRPr="007C1FD6" w:rsidRDefault="00271BE1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2.1.2.2</w:t>
      </w:r>
      <w:r w:rsidR="007C1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C1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E477F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«Тренінгової кімнати»( при наявності приміщення)</w:t>
      </w:r>
    </w:p>
    <w:p w:rsidR="00271BE1" w:rsidRPr="00AA675A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сучасних технічних засобів для проведення «майстер</w:t>
      </w:r>
      <w:r w:rsidR="0014203D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класів» щодо навчання працювати з </w:t>
      </w:r>
      <w:r w:rsidR="006D43AE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педагогічних працівників (</w:t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 </w:t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6D43AE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лабораторія, активатор поверхні, документ-камера, </w:t>
      </w:r>
      <w:r w:rsid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відеокамера тощо</w:t>
      </w:r>
      <w:r w:rsidR="00271BE1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D43AE" w:rsidRPr="00AA6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477F" w:rsidRDefault="005E477F" w:rsidP="00AE3885">
      <w:pPr>
        <w:pStyle w:val="af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</w:p>
    <w:p w:rsidR="00A53AE5" w:rsidRPr="00135957" w:rsidRDefault="0024598F" w:rsidP="00135957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bookmarkStart w:id="36" w:name="_Toc62658211"/>
      <w:r w:rsidRPr="0013595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 xml:space="preserve">СТРАТЕГІЧНА ЦІЛЬ 2.2. ЦЕНТР </w:t>
      </w:r>
      <w:r w:rsidRPr="00135957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ОРГАНІЗОВУЄ ТА РОЗШИРЮЄ ПАРТНЕРСЬКУ ВЗАЄМОДІЮ ЗАРАДИ ПРОФЕСІЙНОГО ПОСТУПУ ПЕДАГОГІВ.</w:t>
      </w:r>
      <w:bookmarkEnd w:id="36"/>
      <w:r w:rsidRPr="00135957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</w:p>
    <w:p w:rsidR="00AE48FB" w:rsidRPr="001805B6" w:rsidRDefault="00AE48FB" w:rsidP="00AE48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BE1" w:rsidRPr="001805B6" w:rsidRDefault="00335359" w:rsidP="00AE48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5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Показники результативності:</w:t>
      </w:r>
    </w:p>
    <w:p w:rsidR="001C62BD" w:rsidRPr="00AE48FB" w:rsidRDefault="00335359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7C1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2BD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</w:t>
      </w:r>
      <w:r w:rsidR="003C502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2BD" w:rsidRP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5E4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алізованих</w:t>
      </w:r>
      <w:r w:rsidR="003C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 і </w:t>
      </w:r>
      <w:proofErr w:type="spellStart"/>
      <w:r w:rsid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C62BD" w:rsidRP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1C62BD" w:rsidRP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94C19" w:rsidRPr="00AE48FB" w:rsidRDefault="007C1FD6" w:rsidP="007C1F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4C19" w:rsidRP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r w:rsidR="00AE4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лькість, статей, виступів в ЗМІ.</w:t>
      </w:r>
    </w:p>
    <w:p w:rsidR="00AE48FB" w:rsidRDefault="00AE48FB" w:rsidP="00AE3885">
      <w:pPr>
        <w:pStyle w:val="af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</w:pPr>
    </w:p>
    <w:p w:rsidR="00AE3885" w:rsidRPr="001805B6" w:rsidRDefault="003A6692" w:rsidP="00135957">
      <w:pPr>
        <w:pStyle w:val="3"/>
        <w:rPr>
          <w:rFonts w:eastAsia="Times New Roman"/>
          <w:lang w:val="uk-UA" w:eastAsia="ru-RU"/>
        </w:rPr>
      </w:pPr>
      <w:bookmarkStart w:id="37" w:name="_Toc62658212"/>
      <w:r w:rsidRPr="001805B6">
        <w:rPr>
          <w:rFonts w:eastAsia="Times New Roman"/>
          <w:lang w:val="uk-UA" w:eastAsia="ru-RU"/>
        </w:rPr>
        <w:t>Операційна ціль 2.2</w:t>
      </w:r>
      <w:r w:rsidR="00335359" w:rsidRPr="001805B6">
        <w:rPr>
          <w:rFonts w:eastAsia="Times New Roman"/>
          <w:lang w:val="uk-UA" w:eastAsia="ru-RU"/>
        </w:rPr>
        <w:t>.1</w:t>
      </w:r>
      <w:r w:rsidR="001805B6" w:rsidRPr="001805B6">
        <w:rPr>
          <w:rFonts w:eastAsia="Times New Roman"/>
          <w:lang w:val="uk-UA" w:eastAsia="ru-RU"/>
        </w:rPr>
        <w:t>:</w:t>
      </w:r>
      <w:r w:rsidR="00AE3885" w:rsidRPr="001805B6">
        <w:rPr>
          <w:rFonts w:eastAsia="Times New Roman"/>
          <w:lang w:val="uk-UA" w:eastAsia="ru-RU"/>
        </w:rPr>
        <w:t xml:space="preserve"> Інтеґрування кращих національних та зарубіжних освітніх практик і надбань в освітній процес закладів освіти.</w:t>
      </w:r>
      <w:bookmarkEnd w:id="37"/>
    </w:p>
    <w:p w:rsidR="00E23AD6" w:rsidRPr="001805B6" w:rsidRDefault="00E23AD6" w:rsidP="00E23A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E45BC" w:rsidRPr="001805B6" w:rsidRDefault="00335359" w:rsidP="00E23A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5B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80386C" w:rsidRPr="00135957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7122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Взаємодія</w:t>
      </w:r>
      <w:r w:rsidR="00597122" w:rsidRPr="00AE0AD1">
        <w:rPr>
          <w:rFonts w:ascii="Times New Roman" w:hAnsi="Times New Roman" w:cs="Times New Roman"/>
          <w:sz w:val="28"/>
          <w:szCs w:val="28"/>
          <w:lang w:val="uk-UA"/>
        </w:rPr>
        <w:t xml:space="preserve"> та співпраця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:rsidR="00135957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86C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</w:t>
      </w:r>
      <w:r w:rsidR="00366875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80386C" w:rsidRPr="0013595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C5023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6C" w:rsidRPr="00135957">
        <w:rPr>
          <w:rFonts w:ascii="Times New Roman" w:hAnsi="Times New Roman" w:cs="Times New Roman"/>
          <w:sz w:val="28"/>
          <w:szCs w:val="28"/>
          <w:lang w:val="uk-UA"/>
        </w:rPr>
        <w:t>суб'єктами</w:t>
      </w:r>
      <w:r w:rsidR="008A3E8B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 w:rsidR="00597122" w:rsidRPr="00135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2BD" w:rsidRPr="00135957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2.2.1.3.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2BD" w:rsidRPr="00135957">
        <w:rPr>
          <w:rFonts w:ascii="Times New Roman" w:hAnsi="Times New Roman" w:cs="Times New Roman"/>
          <w:sz w:val="28"/>
          <w:szCs w:val="28"/>
          <w:lang w:val="uk-UA"/>
        </w:rPr>
        <w:t>Установлення</w:t>
      </w:r>
      <w:r w:rsidR="003C5023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2BD" w:rsidRPr="00135957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1C62BD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260" w:rsidRPr="001359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62BD" w:rsidRPr="00135957">
        <w:rPr>
          <w:rFonts w:ascii="Times New Roman" w:hAnsi="Times New Roman" w:cs="Times New Roman"/>
          <w:sz w:val="28"/>
          <w:szCs w:val="28"/>
          <w:lang w:val="uk-UA"/>
        </w:rPr>
        <w:t xml:space="preserve">з партнерами за кордоном, міжнародними освітніми організаціями, закладами освіти, науковими установами зарубіжних країн. </w:t>
      </w:r>
    </w:p>
    <w:p w:rsidR="0080386C" w:rsidRPr="00135957" w:rsidRDefault="007C1FD6" w:rsidP="007C1FD6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86C" w:rsidRPr="00135957">
        <w:rPr>
          <w:rFonts w:ascii="Times New Roman" w:hAnsi="Times New Roman" w:cs="Times New Roman"/>
          <w:sz w:val="28"/>
          <w:szCs w:val="28"/>
          <w:lang w:val="uk-UA"/>
        </w:rPr>
        <w:t>Популяризація</w:t>
      </w:r>
      <w:r w:rsidR="0080386C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F82D1E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в ЗМІ</w:t>
      </w:r>
      <w:r w:rsidR="0080386C" w:rsidRPr="0013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7260" w:rsidRDefault="00497260" w:rsidP="009F4F4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9F4F40" w:rsidRPr="00135957" w:rsidRDefault="001F3F2F" w:rsidP="0013595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38" w:name="_Toc62658213"/>
      <w:r w:rsidRPr="001359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ОЧІКУВАНІ РЕЗУЛЬТАТИ</w:t>
      </w:r>
      <w:bookmarkEnd w:id="38"/>
    </w:p>
    <w:p w:rsidR="00EB361F" w:rsidRPr="001805B6" w:rsidRDefault="00EB361F" w:rsidP="001F3F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F40" w:rsidRPr="009F4F40" w:rsidRDefault="009F4F40" w:rsidP="00135957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рівня майстерності педагогічних працівників</w:t>
      </w:r>
      <w:r w:rsidRPr="009F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спрямування їхньої роботи на реалізацію творчого потенціалу, пошук ефективних шляхів організації освітньої діяльності;</w:t>
      </w:r>
    </w:p>
    <w:p w:rsidR="009F4F40" w:rsidRPr="009F4F40" w:rsidRDefault="009F4F40" w:rsidP="00135957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40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val="uk-UA"/>
        </w:rPr>
        <w:t>поліпшення якості дошкільної, загальної середньої, позашкільної освіти в цілому;</w:t>
      </w:r>
    </w:p>
    <w:p w:rsidR="009F4F40" w:rsidRPr="009F4F40" w:rsidRDefault="009F4F40" w:rsidP="00135957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інформаційного простору</w:t>
      </w:r>
      <w:r w:rsidRPr="009F4F40">
        <w:rPr>
          <w:rFonts w:ascii="Times New Roman" w:eastAsia="Calibri" w:hAnsi="Times New Roman" w:cs="Times New Roman"/>
          <w:sz w:val="28"/>
          <w:szCs w:val="28"/>
          <w:lang w:val="uk-UA"/>
        </w:rPr>
        <w:t>, який забезпечить активну інтеграцію інноваційних технологій в освітній процес;</w:t>
      </w:r>
    </w:p>
    <w:p w:rsidR="009F4F40" w:rsidRPr="009F4F40" w:rsidRDefault="009F4F40" w:rsidP="00135957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40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системи методичних заходів щодо розвитку професійної компетентності, інтел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ектуального потенціалу педагогів,</w:t>
      </w:r>
      <w:r w:rsidRPr="009F4F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поширення та впровадж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 позитивного досвіду роботи;</w:t>
      </w:r>
    </w:p>
    <w:p w:rsidR="00A53AE5" w:rsidRDefault="009F4F40" w:rsidP="00135957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позитивного іміджу Центру.</w:t>
      </w:r>
    </w:p>
    <w:p w:rsidR="009F4F40" w:rsidRPr="009F4F40" w:rsidRDefault="009F4F40" w:rsidP="009F4F40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C87" w:rsidRPr="00135957" w:rsidRDefault="001F3F2F" w:rsidP="0013595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39" w:name="_Toc62658214"/>
      <w:r w:rsidRPr="001359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МОНІТОРИНГ СТРАТЕГІЇ</w:t>
      </w:r>
      <w:bookmarkEnd w:id="39"/>
    </w:p>
    <w:p w:rsidR="00EB361F" w:rsidRPr="001805B6" w:rsidRDefault="00EB361F" w:rsidP="00A53AE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87" w:rsidRDefault="00335C87" w:rsidP="00135957">
      <w:pPr>
        <w:shd w:val="clear" w:color="auto" w:fill="FFFFFF"/>
        <w:spacing w:after="0" w:line="240" w:lineRule="auto"/>
        <w:ind w:firstLine="426"/>
        <w:jc w:val="both"/>
        <w:rPr>
          <w:lang w:val="uk-UA"/>
        </w:rPr>
      </w:pPr>
      <w:r w:rsidRPr="008E3020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моніторингу Стратегії здійснюватиметься оцінка 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необхідності</w:t>
      </w:r>
      <w:r w:rsidR="008E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020">
        <w:rPr>
          <w:rFonts w:ascii="Times New Roman" w:hAnsi="Times New Roman" w:cs="Times New Roman"/>
          <w:sz w:val="28"/>
          <w:szCs w:val="28"/>
          <w:lang w:val="uk-UA"/>
        </w:rPr>
        <w:t>уточнення чи перегляду окремих елементів Стратегії у світлі нових тенденцій</w:t>
      </w:r>
      <w:r w:rsidR="00A53AE5" w:rsidRPr="008E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020">
        <w:rPr>
          <w:rFonts w:ascii="Times New Roman" w:hAnsi="Times New Roman" w:cs="Times New Roman"/>
          <w:sz w:val="28"/>
          <w:szCs w:val="28"/>
          <w:lang w:val="uk-UA"/>
        </w:rPr>
        <w:t>і обставин, що можуть виникати, та впливу зовнішніх і внутрішніх факторів</w:t>
      </w:r>
      <w:r w:rsidRPr="008E3020">
        <w:rPr>
          <w:lang w:val="uk-UA"/>
        </w:rPr>
        <w:t>.</w:t>
      </w:r>
    </w:p>
    <w:p w:rsidR="00EB361F" w:rsidRPr="008E3020" w:rsidRDefault="00EB361F" w:rsidP="008E3020">
      <w:pPr>
        <w:pStyle w:val="af"/>
        <w:ind w:firstLine="708"/>
        <w:jc w:val="both"/>
        <w:rPr>
          <w:lang w:val="uk-UA"/>
        </w:rPr>
      </w:pPr>
    </w:p>
    <w:p w:rsidR="00F8625C" w:rsidRPr="00135957" w:rsidRDefault="00F8625C" w:rsidP="0013595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bookmarkStart w:id="40" w:name="_Toc62658215"/>
      <w:r w:rsidRPr="001359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ПРИКІНЦЕВІ ПОЛОЖЕННЯ</w:t>
      </w:r>
      <w:bookmarkEnd w:id="40"/>
    </w:p>
    <w:p w:rsidR="00EB361F" w:rsidRPr="007C1FD6" w:rsidRDefault="00EB361F" w:rsidP="00F86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25C" w:rsidRPr="00D307CC" w:rsidRDefault="00F8625C" w:rsidP="001359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Приймаючи</w:t>
      </w:r>
      <w:r w:rsidR="003C502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тратегію </w:t>
      </w:r>
      <w:r w:rsidR="00AF281C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AF2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81C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 «Прилуцький центр професійного розвитку педагогічних працівників»</w:t>
      </w:r>
      <w:r w:rsidR="00D0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 міська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та її виконавчі органи починають довгос</w:t>
      </w:r>
      <w:r w:rsidR="005E477F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троковий </w:t>
      </w:r>
      <w:proofErr w:type="spellStart"/>
      <w:r w:rsidR="005E477F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F281C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AF281C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створення та діяльності</w:t>
      </w:r>
      <w:r w:rsidR="00AF2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нової установи,</w:t>
      </w:r>
      <w:r w:rsidR="00595223"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цілі та пріоритети якої</w:t>
      </w:r>
      <w:r w:rsidRP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визначені цим документом. 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</w:t>
      </w:r>
      <w:r w:rsidR="00595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 важлив</w:t>
      </w:r>
      <w:r w:rsidR="005E477F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умов успішної реалізації </w:t>
      </w:r>
      <w:proofErr w:type="spellStart"/>
      <w:r w:rsidR="005E477F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595223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D0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95223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язка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77F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 результативності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95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77F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описаних в стратегічних ціля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х, до реальних джерел фінансування і</w:t>
      </w:r>
      <w:r w:rsidR="00595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77F"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регулярного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</w:t>
      </w:r>
      <w:r w:rsidR="005E4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із залученням </w:t>
      </w:r>
      <w:r w:rsidR="00595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 закладів освіти міста</w:t>
      </w:r>
      <w:r w:rsidRPr="00D30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25C" w:rsidRPr="00F8625C" w:rsidRDefault="005E477F" w:rsidP="001359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проє</w:t>
      </w:r>
      <w:r w:rsidR="00F8625C"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необхідно розглядати як неперервний процес.</w:t>
      </w:r>
    </w:p>
    <w:p w:rsidR="00335359" w:rsidRPr="00A53AE5" w:rsidRDefault="00F8625C" w:rsidP="001359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процесного підходу дозволяє набагато якісніше</w:t>
      </w:r>
      <w:r w:rsidR="005E4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заплановані дії, тому що дає можливість оперативно реагувати на</w:t>
      </w:r>
      <w:r w:rsidR="007C1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і досягати поставлених цілей навіть за</w:t>
      </w:r>
      <w:r w:rsidR="0055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r w:rsidR="0055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суттєвих змін в зовнішньому</w:t>
      </w:r>
      <w:r w:rsidR="001F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середовищі. Необхідним кроком в реалізації цього принципу буде аналіз та</w:t>
      </w:r>
      <w:r w:rsidR="001F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доопрацювання </w:t>
      </w:r>
      <w:r w:rsidR="001F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 </w:t>
      </w:r>
      <w:r w:rsidRPr="00F86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наступні роки.</w:t>
      </w:r>
    </w:p>
    <w:sectPr w:rsidR="00335359" w:rsidRPr="00A53AE5" w:rsidSect="00726A4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F6" w:rsidRDefault="00C75EF6" w:rsidP="00726A4F">
      <w:pPr>
        <w:spacing w:after="0" w:line="240" w:lineRule="auto"/>
      </w:pPr>
      <w:r>
        <w:separator/>
      </w:r>
    </w:p>
  </w:endnote>
  <w:endnote w:type="continuationSeparator" w:id="0">
    <w:p w:rsidR="00C75EF6" w:rsidRDefault="00C75EF6" w:rsidP="0072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09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7C1FD6" w:rsidRPr="00CA75BF" w:rsidRDefault="007C1FD6">
        <w:pPr>
          <w:pStyle w:val="af3"/>
          <w:jc w:val="right"/>
          <w:rPr>
            <w:rFonts w:ascii="Times New Roman" w:hAnsi="Times New Roman" w:cs="Times New Roman"/>
            <w:i/>
            <w:sz w:val="24"/>
          </w:rPr>
        </w:pPr>
        <w:r w:rsidRPr="00CA75BF">
          <w:rPr>
            <w:rFonts w:ascii="Times New Roman" w:hAnsi="Times New Roman" w:cs="Times New Roman"/>
            <w:i/>
            <w:sz w:val="24"/>
          </w:rPr>
          <w:fldChar w:fldCharType="begin"/>
        </w:r>
        <w:r w:rsidRPr="00CA75BF">
          <w:rPr>
            <w:rFonts w:ascii="Times New Roman" w:hAnsi="Times New Roman" w:cs="Times New Roman"/>
            <w:i/>
            <w:sz w:val="24"/>
          </w:rPr>
          <w:instrText>PAGE   \* MERGEFORMAT</w:instrText>
        </w:r>
        <w:r w:rsidRPr="00CA75BF">
          <w:rPr>
            <w:rFonts w:ascii="Times New Roman" w:hAnsi="Times New Roman" w:cs="Times New Roman"/>
            <w:i/>
            <w:sz w:val="24"/>
          </w:rPr>
          <w:fldChar w:fldCharType="separate"/>
        </w:r>
        <w:r w:rsidR="00137641" w:rsidRPr="00137641">
          <w:rPr>
            <w:rFonts w:ascii="Times New Roman" w:hAnsi="Times New Roman" w:cs="Times New Roman"/>
            <w:i/>
            <w:noProof/>
            <w:sz w:val="24"/>
            <w:lang w:val="uk-UA"/>
          </w:rPr>
          <w:t>17</w:t>
        </w:r>
        <w:r w:rsidRPr="00CA75B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7C1FD6" w:rsidRDefault="007C1FD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F6" w:rsidRDefault="00C75EF6" w:rsidP="00726A4F">
      <w:pPr>
        <w:spacing w:after="0" w:line="240" w:lineRule="auto"/>
      </w:pPr>
      <w:r>
        <w:separator/>
      </w:r>
    </w:p>
  </w:footnote>
  <w:footnote w:type="continuationSeparator" w:id="0">
    <w:p w:rsidR="00C75EF6" w:rsidRDefault="00C75EF6" w:rsidP="0072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81D"/>
    <w:multiLevelType w:val="multilevel"/>
    <w:tmpl w:val="0F2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9665F"/>
    <w:multiLevelType w:val="hybridMultilevel"/>
    <w:tmpl w:val="16B4590C"/>
    <w:lvl w:ilvl="0" w:tplc="3B7ED36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E1BDB"/>
    <w:multiLevelType w:val="hybridMultilevel"/>
    <w:tmpl w:val="BA445F02"/>
    <w:lvl w:ilvl="0" w:tplc="0422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0A3075E0"/>
    <w:multiLevelType w:val="hybridMultilevel"/>
    <w:tmpl w:val="C376FD8C"/>
    <w:lvl w:ilvl="0" w:tplc="A052F32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5FF"/>
    <w:multiLevelType w:val="multilevel"/>
    <w:tmpl w:val="BA1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553EF"/>
    <w:multiLevelType w:val="hybridMultilevel"/>
    <w:tmpl w:val="90045E54"/>
    <w:lvl w:ilvl="0" w:tplc="04190011">
      <w:start w:val="1"/>
      <w:numFmt w:val="decimal"/>
      <w:lvlText w:val="%1)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6" w15:restartNumberingAfterBreak="0">
    <w:nsid w:val="127A7F42"/>
    <w:multiLevelType w:val="hybridMultilevel"/>
    <w:tmpl w:val="18586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B7F"/>
    <w:multiLevelType w:val="hybridMultilevel"/>
    <w:tmpl w:val="DC12287E"/>
    <w:lvl w:ilvl="0" w:tplc="D3086AA6">
      <w:start w:val="1"/>
      <w:numFmt w:val="decimal"/>
      <w:lvlText w:val="%1."/>
      <w:lvlJc w:val="left"/>
      <w:pPr>
        <w:ind w:left="796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E945B6E"/>
    <w:multiLevelType w:val="multilevel"/>
    <w:tmpl w:val="5A00203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6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4" w:hanging="135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9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 w15:restartNumberingAfterBreak="0">
    <w:nsid w:val="22D57040"/>
    <w:multiLevelType w:val="hybridMultilevel"/>
    <w:tmpl w:val="61A67FA2"/>
    <w:lvl w:ilvl="0" w:tplc="9DE4A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5DECDE2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FA02D0"/>
    <w:multiLevelType w:val="hybridMultilevel"/>
    <w:tmpl w:val="4A227980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05D98"/>
    <w:multiLevelType w:val="hybridMultilevel"/>
    <w:tmpl w:val="ECCE32A4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1ACFD10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76A96"/>
    <w:multiLevelType w:val="hybridMultilevel"/>
    <w:tmpl w:val="8F9E046A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637DFF"/>
    <w:multiLevelType w:val="hybridMultilevel"/>
    <w:tmpl w:val="B4B2917C"/>
    <w:lvl w:ilvl="0" w:tplc="B33EF9D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C799B"/>
    <w:multiLevelType w:val="hybridMultilevel"/>
    <w:tmpl w:val="61A67FA2"/>
    <w:lvl w:ilvl="0" w:tplc="9DE4A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5DECDE2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186F41"/>
    <w:multiLevelType w:val="hybridMultilevel"/>
    <w:tmpl w:val="95C63B54"/>
    <w:lvl w:ilvl="0" w:tplc="F52C5208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410443"/>
    <w:multiLevelType w:val="hybridMultilevel"/>
    <w:tmpl w:val="6354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E80"/>
    <w:multiLevelType w:val="multilevel"/>
    <w:tmpl w:val="91D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686F76"/>
    <w:multiLevelType w:val="hybridMultilevel"/>
    <w:tmpl w:val="A01277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39078B"/>
    <w:multiLevelType w:val="multilevel"/>
    <w:tmpl w:val="CE96EFF6"/>
    <w:lvl w:ilvl="0">
      <w:start w:val="1"/>
      <w:numFmt w:val="decimal"/>
      <w:lvlText w:val="%1."/>
      <w:lvlJc w:val="left"/>
      <w:pPr>
        <w:ind w:left="660" w:hanging="660"/>
      </w:pPr>
      <w:rPr>
        <w:rFonts w:ascii="Calibri" w:eastAsia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877" w:hanging="720"/>
      </w:pPr>
      <w:rPr>
        <w:rFonts w:ascii="Calibri" w:eastAsia="Calibri" w:hAnsi="Calibri" w:hint="default"/>
        <w:color w:val="auto"/>
        <w:sz w:val="22"/>
      </w:rPr>
    </w:lvl>
    <w:lvl w:ilvl="2">
      <w:start w:val="3"/>
      <w:numFmt w:val="decimal"/>
      <w:lvlText w:val="%1.%2.%3."/>
      <w:lvlJc w:val="left"/>
      <w:pPr>
        <w:ind w:left="1034" w:hanging="720"/>
      </w:pPr>
      <w:rPr>
        <w:rFonts w:ascii="Calibri" w:eastAsia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ascii="Times New Roman" w:eastAsia="Calibri" w:hAnsi="Times New Roman" w:cs="Times New Roman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ascii="Calibri" w:eastAsia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ascii="Calibri" w:eastAsia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742" w:hanging="1800"/>
      </w:pPr>
      <w:rPr>
        <w:rFonts w:ascii="Calibri" w:eastAsia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ascii="Calibri" w:eastAsia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416" w:hanging="2160"/>
      </w:pPr>
      <w:rPr>
        <w:rFonts w:ascii="Calibri" w:eastAsia="Calibri" w:hAnsi="Calibri" w:hint="default"/>
        <w:color w:val="auto"/>
        <w:sz w:val="22"/>
      </w:rPr>
    </w:lvl>
  </w:abstractNum>
  <w:abstractNum w:abstractNumId="20" w15:restartNumberingAfterBreak="0">
    <w:nsid w:val="39965E5F"/>
    <w:multiLevelType w:val="hybridMultilevel"/>
    <w:tmpl w:val="3B9403A2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3B2742"/>
    <w:multiLevelType w:val="hybridMultilevel"/>
    <w:tmpl w:val="ABE29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244E38"/>
    <w:multiLevelType w:val="hybridMultilevel"/>
    <w:tmpl w:val="85AEF192"/>
    <w:lvl w:ilvl="0" w:tplc="333839BE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E701BD7"/>
    <w:multiLevelType w:val="hybridMultilevel"/>
    <w:tmpl w:val="50625264"/>
    <w:lvl w:ilvl="0" w:tplc="0008891A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FC1054E"/>
    <w:multiLevelType w:val="multilevel"/>
    <w:tmpl w:val="5038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E7FF2"/>
    <w:multiLevelType w:val="hybridMultilevel"/>
    <w:tmpl w:val="B5CE4D86"/>
    <w:lvl w:ilvl="0" w:tplc="8208CB7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F5DECDE2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AC7BDC"/>
    <w:multiLevelType w:val="hybridMultilevel"/>
    <w:tmpl w:val="3AD441B0"/>
    <w:lvl w:ilvl="0" w:tplc="786C46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6FED"/>
    <w:multiLevelType w:val="hybridMultilevel"/>
    <w:tmpl w:val="41DC07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F424B0"/>
    <w:multiLevelType w:val="hybridMultilevel"/>
    <w:tmpl w:val="C04E00E6"/>
    <w:lvl w:ilvl="0" w:tplc="CB122B6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7B801EA"/>
    <w:multiLevelType w:val="multilevel"/>
    <w:tmpl w:val="5E4C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2C6769"/>
    <w:multiLevelType w:val="hybridMultilevel"/>
    <w:tmpl w:val="F65EF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6B9"/>
    <w:multiLevelType w:val="multilevel"/>
    <w:tmpl w:val="45E86740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33" w15:restartNumberingAfterBreak="0">
    <w:nsid w:val="61DF736C"/>
    <w:multiLevelType w:val="hybridMultilevel"/>
    <w:tmpl w:val="684C91C4"/>
    <w:lvl w:ilvl="0" w:tplc="76C6300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F5DECDE2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5E5BD2"/>
    <w:multiLevelType w:val="multilevel"/>
    <w:tmpl w:val="45E86740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35" w15:restartNumberingAfterBreak="0">
    <w:nsid w:val="6BE50D8D"/>
    <w:multiLevelType w:val="hybridMultilevel"/>
    <w:tmpl w:val="0296B1B6"/>
    <w:lvl w:ilvl="0" w:tplc="9DE4A2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30173C"/>
    <w:multiLevelType w:val="hybridMultilevel"/>
    <w:tmpl w:val="62AE2BAA"/>
    <w:lvl w:ilvl="0" w:tplc="8D1E62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366B0C"/>
    <w:multiLevelType w:val="hybridMultilevel"/>
    <w:tmpl w:val="FC8639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827E1"/>
    <w:multiLevelType w:val="hybridMultilevel"/>
    <w:tmpl w:val="BEB49542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004CF"/>
    <w:multiLevelType w:val="hybridMultilevel"/>
    <w:tmpl w:val="CABC46E8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70DD9"/>
    <w:multiLevelType w:val="hybridMultilevel"/>
    <w:tmpl w:val="3E52203A"/>
    <w:lvl w:ilvl="0" w:tplc="D66474D2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8"/>
  </w:num>
  <w:num w:numId="5">
    <w:abstractNumId w:val="18"/>
  </w:num>
  <w:num w:numId="6">
    <w:abstractNumId w:val="27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1"/>
  </w:num>
  <w:num w:numId="12">
    <w:abstractNumId w:val="22"/>
  </w:num>
  <w:num w:numId="13">
    <w:abstractNumId w:val="5"/>
  </w:num>
  <w:num w:numId="14">
    <w:abstractNumId w:val="40"/>
  </w:num>
  <w:num w:numId="15">
    <w:abstractNumId w:val="37"/>
  </w:num>
  <w:num w:numId="16">
    <w:abstractNumId w:val="24"/>
  </w:num>
  <w:num w:numId="17">
    <w:abstractNumId w:val="4"/>
  </w:num>
  <w:num w:numId="18">
    <w:abstractNumId w:val="8"/>
  </w:num>
  <w:num w:numId="19">
    <w:abstractNumId w:val="19"/>
  </w:num>
  <w:num w:numId="20">
    <w:abstractNumId w:val="36"/>
  </w:num>
  <w:num w:numId="21">
    <w:abstractNumId w:val="15"/>
  </w:num>
  <w:num w:numId="22">
    <w:abstractNumId w:val="29"/>
  </w:num>
  <w:num w:numId="23">
    <w:abstractNumId w:val="2"/>
  </w:num>
  <w:num w:numId="24">
    <w:abstractNumId w:val="3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</w:num>
  <w:num w:numId="27">
    <w:abstractNumId w:val="23"/>
  </w:num>
  <w:num w:numId="28">
    <w:abstractNumId w:val="10"/>
  </w:num>
  <w:num w:numId="29">
    <w:abstractNumId w:val="11"/>
  </w:num>
  <w:num w:numId="30">
    <w:abstractNumId w:val="39"/>
  </w:num>
  <w:num w:numId="31">
    <w:abstractNumId w:val="38"/>
  </w:num>
  <w:num w:numId="32">
    <w:abstractNumId w:val="33"/>
  </w:num>
  <w:num w:numId="33">
    <w:abstractNumId w:val="25"/>
  </w:num>
  <w:num w:numId="34">
    <w:abstractNumId w:val="1"/>
  </w:num>
  <w:num w:numId="35">
    <w:abstractNumId w:val="26"/>
  </w:num>
  <w:num w:numId="36">
    <w:abstractNumId w:val="20"/>
  </w:num>
  <w:num w:numId="37">
    <w:abstractNumId w:val="12"/>
  </w:num>
  <w:num w:numId="38">
    <w:abstractNumId w:val="7"/>
  </w:num>
  <w:num w:numId="39">
    <w:abstractNumId w:val="31"/>
  </w:num>
  <w:num w:numId="40">
    <w:abstractNumId w:val="9"/>
  </w:num>
  <w:num w:numId="41">
    <w:abstractNumId w:val="3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D"/>
    <w:rsid w:val="0000417C"/>
    <w:rsid w:val="000072A1"/>
    <w:rsid w:val="00011505"/>
    <w:rsid w:val="00012684"/>
    <w:rsid w:val="00012D77"/>
    <w:rsid w:val="000141C8"/>
    <w:rsid w:val="00020753"/>
    <w:rsid w:val="0002161B"/>
    <w:rsid w:val="0002596A"/>
    <w:rsid w:val="00042E6F"/>
    <w:rsid w:val="0004660D"/>
    <w:rsid w:val="0008362B"/>
    <w:rsid w:val="00085F6D"/>
    <w:rsid w:val="00095484"/>
    <w:rsid w:val="000A62C9"/>
    <w:rsid w:val="000D400D"/>
    <w:rsid w:val="000F25D3"/>
    <w:rsid w:val="000F6C1B"/>
    <w:rsid w:val="00103867"/>
    <w:rsid w:val="001159AD"/>
    <w:rsid w:val="00120AF0"/>
    <w:rsid w:val="00134F33"/>
    <w:rsid w:val="00135957"/>
    <w:rsid w:val="00137641"/>
    <w:rsid w:val="0014203D"/>
    <w:rsid w:val="001502CB"/>
    <w:rsid w:val="00150BDF"/>
    <w:rsid w:val="00155608"/>
    <w:rsid w:val="001805B6"/>
    <w:rsid w:val="001825EB"/>
    <w:rsid w:val="00194032"/>
    <w:rsid w:val="001A16F6"/>
    <w:rsid w:val="001A1D3E"/>
    <w:rsid w:val="001C24B2"/>
    <w:rsid w:val="001C62BD"/>
    <w:rsid w:val="001D0297"/>
    <w:rsid w:val="001D06CE"/>
    <w:rsid w:val="001D6A5D"/>
    <w:rsid w:val="001E6342"/>
    <w:rsid w:val="001F3F2F"/>
    <w:rsid w:val="00205FEC"/>
    <w:rsid w:val="002105AD"/>
    <w:rsid w:val="00212BA8"/>
    <w:rsid w:val="002135F6"/>
    <w:rsid w:val="0021644D"/>
    <w:rsid w:val="00222B3F"/>
    <w:rsid w:val="002264A7"/>
    <w:rsid w:val="00233F62"/>
    <w:rsid w:val="00234635"/>
    <w:rsid w:val="00244AA9"/>
    <w:rsid w:val="0024598F"/>
    <w:rsid w:val="00253A1C"/>
    <w:rsid w:val="00267D84"/>
    <w:rsid w:val="00271916"/>
    <w:rsid w:val="00271BE1"/>
    <w:rsid w:val="00276C3E"/>
    <w:rsid w:val="0027721C"/>
    <w:rsid w:val="002812BB"/>
    <w:rsid w:val="0029319C"/>
    <w:rsid w:val="002A1E4A"/>
    <w:rsid w:val="002A65D6"/>
    <w:rsid w:val="002A6AF7"/>
    <w:rsid w:val="002B7802"/>
    <w:rsid w:val="002C41F7"/>
    <w:rsid w:val="002D1E8C"/>
    <w:rsid w:val="002E3BAE"/>
    <w:rsid w:val="002F0206"/>
    <w:rsid w:val="002F6509"/>
    <w:rsid w:val="003038E2"/>
    <w:rsid w:val="00305B7F"/>
    <w:rsid w:val="003063E7"/>
    <w:rsid w:val="00310249"/>
    <w:rsid w:val="00320475"/>
    <w:rsid w:val="00325BBD"/>
    <w:rsid w:val="00334647"/>
    <w:rsid w:val="00335359"/>
    <w:rsid w:val="00335C87"/>
    <w:rsid w:val="00336408"/>
    <w:rsid w:val="0034137D"/>
    <w:rsid w:val="003473B9"/>
    <w:rsid w:val="003623B2"/>
    <w:rsid w:val="00365371"/>
    <w:rsid w:val="00366875"/>
    <w:rsid w:val="00375353"/>
    <w:rsid w:val="0037551B"/>
    <w:rsid w:val="003A386D"/>
    <w:rsid w:val="003A6692"/>
    <w:rsid w:val="003B270F"/>
    <w:rsid w:val="003C5023"/>
    <w:rsid w:val="003D1A89"/>
    <w:rsid w:val="003D7245"/>
    <w:rsid w:val="004010FF"/>
    <w:rsid w:val="004017BF"/>
    <w:rsid w:val="004077F5"/>
    <w:rsid w:val="0044397C"/>
    <w:rsid w:val="004518C9"/>
    <w:rsid w:val="004557AB"/>
    <w:rsid w:val="00455CA6"/>
    <w:rsid w:val="0046140B"/>
    <w:rsid w:val="00484FCD"/>
    <w:rsid w:val="00486122"/>
    <w:rsid w:val="00497260"/>
    <w:rsid w:val="004A492C"/>
    <w:rsid w:val="004B105B"/>
    <w:rsid w:val="004B57F8"/>
    <w:rsid w:val="004B76B5"/>
    <w:rsid w:val="004C3B30"/>
    <w:rsid w:val="004D1746"/>
    <w:rsid w:val="004E0636"/>
    <w:rsid w:val="004E2B60"/>
    <w:rsid w:val="005145BA"/>
    <w:rsid w:val="00542630"/>
    <w:rsid w:val="0054369B"/>
    <w:rsid w:val="00545478"/>
    <w:rsid w:val="00552CF0"/>
    <w:rsid w:val="00552D15"/>
    <w:rsid w:val="00566A35"/>
    <w:rsid w:val="0057709C"/>
    <w:rsid w:val="0059187F"/>
    <w:rsid w:val="00595223"/>
    <w:rsid w:val="005968FA"/>
    <w:rsid w:val="00597122"/>
    <w:rsid w:val="00597288"/>
    <w:rsid w:val="0059793C"/>
    <w:rsid w:val="005A71B5"/>
    <w:rsid w:val="005B51C3"/>
    <w:rsid w:val="005D4D1A"/>
    <w:rsid w:val="005D6B08"/>
    <w:rsid w:val="005E3041"/>
    <w:rsid w:val="005E477F"/>
    <w:rsid w:val="005E5F53"/>
    <w:rsid w:val="005F0878"/>
    <w:rsid w:val="005F7C14"/>
    <w:rsid w:val="00604C50"/>
    <w:rsid w:val="00632ADE"/>
    <w:rsid w:val="006354DD"/>
    <w:rsid w:val="00641EE3"/>
    <w:rsid w:val="00651493"/>
    <w:rsid w:val="00653EB1"/>
    <w:rsid w:val="0065457B"/>
    <w:rsid w:val="0066084B"/>
    <w:rsid w:val="00666249"/>
    <w:rsid w:val="00670FDD"/>
    <w:rsid w:val="00673BC1"/>
    <w:rsid w:val="0068411B"/>
    <w:rsid w:val="0068789A"/>
    <w:rsid w:val="00690E5F"/>
    <w:rsid w:val="00692495"/>
    <w:rsid w:val="00694CCD"/>
    <w:rsid w:val="0069536A"/>
    <w:rsid w:val="0069577F"/>
    <w:rsid w:val="006A1582"/>
    <w:rsid w:val="006A338E"/>
    <w:rsid w:val="006A55BE"/>
    <w:rsid w:val="006C1B7A"/>
    <w:rsid w:val="006C2395"/>
    <w:rsid w:val="006D2742"/>
    <w:rsid w:val="006D3879"/>
    <w:rsid w:val="006D43AE"/>
    <w:rsid w:val="006E45BC"/>
    <w:rsid w:val="006E6BAD"/>
    <w:rsid w:val="006F4497"/>
    <w:rsid w:val="006F51AD"/>
    <w:rsid w:val="00706F9F"/>
    <w:rsid w:val="007230EF"/>
    <w:rsid w:val="00726A4F"/>
    <w:rsid w:val="007305BA"/>
    <w:rsid w:val="007369B9"/>
    <w:rsid w:val="007370E7"/>
    <w:rsid w:val="00744F98"/>
    <w:rsid w:val="00752068"/>
    <w:rsid w:val="007732C9"/>
    <w:rsid w:val="00776DDB"/>
    <w:rsid w:val="00780378"/>
    <w:rsid w:val="007843DF"/>
    <w:rsid w:val="007861CD"/>
    <w:rsid w:val="00786FCC"/>
    <w:rsid w:val="00794C19"/>
    <w:rsid w:val="00796214"/>
    <w:rsid w:val="007C1FD6"/>
    <w:rsid w:val="007D1F6D"/>
    <w:rsid w:val="007D5F6C"/>
    <w:rsid w:val="007E3FD7"/>
    <w:rsid w:val="007E77F4"/>
    <w:rsid w:val="007F32AE"/>
    <w:rsid w:val="007F3443"/>
    <w:rsid w:val="008026C9"/>
    <w:rsid w:val="0080386C"/>
    <w:rsid w:val="00803B50"/>
    <w:rsid w:val="00815EF7"/>
    <w:rsid w:val="00834DC4"/>
    <w:rsid w:val="00840E98"/>
    <w:rsid w:val="0084418B"/>
    <w:rsid w:val="00846C5E"/>
    <w:rsid w:val="00856DC9"/>
    <w:rsid w:val="00860E02"/>
    <w:rsid w:val="00863810"/>
    <w:rsid w:val="0086415C"/>
    <w:rsid w:val="0086479A"/>
    <w:rsid w:val="0087179D"/>
    <w:rsid w:val="008A3E8B"/>
    <w:rsid w:val="008A5560"/>
    <w:rsid w:val="008B1447"/>
    <w:rsid w:val="008B2DC2"/>
    <w:rsid w:val="008C6CAF"/>
    <w:rsid w:val="008E3020"/>
    <w:rsid w:val="009076BB"/>
    <w:rsid w:val="00931234"/>
    <w:rsid w:val="00945F9E"/>
    <w:rsid w:val="009611C5"/>
    <w:rsid w:val="009626EC"/>
    <w:rsid w:val="00976855"/>
    <w:rsid w:val="00980E2E"/>
    <w:rsid w:val="00997E88"/>
    <w:rsid w:val="009A0C3E"/>
    <w:rsid w:val="009C544C"/>
    <w:rsid w:val="009D1160"/>
    <w:rsid w:val="009D2AD6"/>
    <w:rsid w:val="009F4F40"/>
    <w:rsid w:val="00A022FA"/>
    <w:rsid w:val="00A05D67"/>
    <w:rsid w:val="00A07D0D"/>
    <w:rsid w:val="00A2427C"/>
    <w:rsid w:val="00A32EE5"/>
    <w:rsid w:val="00A36035"/>
    <w:rsid w:val="00A53AE5"/>
    <w:rsid w:val="00A66ECE"/>
    <w:rsid w:val="00A80985"/>
    <w:rsid w:val="00A92722"/>
    <w:rsid w:val="00A9741E"/>
    <w:rsid w:val="00AA675A"/>
    <w:rsid w:val="00AB3629"/>
    <w:rsid w:val="00AB7C6D"/>
    <w:rsid w:val="00AC7564"/>
    <w:rsid w:val="00AD35EA"/>
    <w:rsid w:val="00AE0AD1"/>
    <w:rsid w:val="00AE3885"/>
    <w:rsid w:val="00AE48FB"/>
    <w:rsid w:val="00AF281C"/>
    <w:rsid w:val="00AF563E"/>
    <w:rsid w:val="00B00B21"/>
    <w:rsid w:val="00B05705"/>
    <w:rsid w:val="00B05EEE"/>
    <w:rsid w:val="00B17BBC"/>
    <w:rsid w:val="00B17BD2"/>
    <w:rsid w:val="00B23DBC"/>
    <w:rsid w:val="00B252E0"/>
    <w:rsid w:val="00B26630"/>
    <w:rsid w:val="00B27EEC"/>
    <w:rsid w:val="00B34D06"/>
    <w:rsid w:val="00B37742"/>
    <w:rsid w:val="00B430E0"/>
    <w:rsid w:val="00B4588A"/>
    <w:rsid w:val="00B46B14"/>
    <w:rsid w:val="00B608BB"/>
    <w:rsid w:val="00B64B82"/>
    <w:rsid w:val="00B658C7"/>
    <w:rsid w:val="00B66A7D"/>
    <w:rsid w:val="00B77392"/>
    <w:rsid w:val="00B82177"/>
    <w:rsid w:val="00B8618A"/>
    <w:rsid w:val="00B96915"/>
    <w:rsid w:val="00BA5194"/>
    <w:rsid w:val="00BF2126"/>
    <w:rsid w:val="00BF5165"/>
    <w:rsid w:val="00C01E5F"/>
    <w:rsid w:val="00C033B3"/>
    <w:rsid w:val="00C11AEB"/>
    <w:rsid w:val="00C11EA2"/>
    <w:rsid w:val="00C142B6"/>
    <w:rsid w:val="00C22728"/>
    <w:rsid w:val="00C309A8"/>
    <w:rsid w:val="00C344A2"/>
    <w:rsid w:val="00C402A3"/>
    <w:rsid w:val="00C43150"/>
    <w:rsid w:val="00C523A3"/>
    <w:rsid w:val="00C534D5"/>
    <w:rsid w:val="00C54A2D"/>
    <w:rsid w:val="00C7421B"/>
    <w:rsid w:val="00C75EF6"/>
    <w:rsid w:val="00C93213"/>
    <w:rsid w:val="00C95DF5"/>
    <w:rsid w:val="00CA75BF"/>
    <w:rsid w:val="00CB32C0"/>
    <w:rsid w:val="00CC4951"/>
    <w:rsid w:val="00CC4EBA"/>
    <w:rsid w:val="00CD3D67"/>
    <w:rsid w:val="00CF25E5"/>
    <w:rsid w:val="00CF5C45"/>
    <w:rsid w:val="00D0282C"/>
    <w:rsid w:val="00D04A01"/>
    <w:rsid w:val="00D17BB8"/>
    <w:rsid w:val="00D23731"/>
    <w:rsid w:val="00D24D98"/>
    <w:rsid w:val="00D307CC"/>
    <w:rsid w:val="00D324E1"/>
    <w:rsid w:val="00D40659"/>
    <w:rsid w:val="00D61D1A"/>
    <w:rsid w:val="00D624F1"/>
    <w:rsid w:val="00D668FB"/>
    <w:rsid w:val="00D725CF"/>
    <w:rsid w:val="00D73249"/>
    <w:rsid w:val="00D737BF"/>
    <w:rsid w:val="00D81155"/>
    <w:rsid w:val="00D81F9D"/>
    <w:rsid w:val="00D82E53"/>
    <w:rsid w:val="00D9137D"/>
    <w:rsid w:val="00DB0185"/>
    <w:rsid w:val="00DB2B77"/>
    <w:rsid w:val="00DB32C8"/>
    <w:rsid w:val="00DB44E6"/>
    <w:rsid w:val="00DB7E01"/>
    <w:rsid w:val="00DC2D70"/>
    <w:rsid w:val="00DC35A3"/>
    <w:rsid w:val="00DD13A6"/>
    <w:rsid w:val="00DD19DA"/>
    <w:rsid w:val="00DE5CF5"/>
    <w:rsid w:val="00DF2A05"/>
    <w:rsid w:val="00E11F6E"/>
    <w:rsid w:val="00E23597"/>
    <w:rsid w:val="00E23AD6"/>
    <w:rsid w:val="00E279A6"/>
    <w:rsid w:val="00E536D6"/>
    <w:rsid w:val="00E54A68"/>
    <w:rsid w:val="00E806FB"/>
    <w:rsid w:val="00EB14E0"/>
    <w:rsid w:val="00EB361F"/>
    <w:rsid w:val="00EB4D3D"/>
    <w:rsid w:val="00ED5717"/>
    <w:rsid w:val="00EE4773"/>
    <w:rsid w:val="00F00E0E"/>
    <w:rsid w:val="00F01D37"/>
    <w:rsid w:val="00F10831"/>
    <w:rsid w:val="00F13EF2"/>
    <w:rsid w:val="00F2256F"/>
    <w:rsid w:val="00F33B20"/>
    <w:rsid w:val="00F348D7"/>
    <w:rsid w:val="00F350C9"/>
    <w:rsid w:val="00F406CF"/>
    <w:rsid w:val="00F44953"/>
    <w:rsid w:val="00F472AB"/>
    <w:rsid w:val="00F47E40"/>
    <w:rsid w:val="00F55FBC"/>
    <w:rsid w:val="00F57BF8"/>
    <w:rsid w:val="00F663A6"/>
    <w:rsid w:val="00F73C0B"/>
    <w:rsid w:val="00F82D1E"/>
    <w:rsid w:val="00F8625C"/>
    <w:rsid w:val="00FA4F64"/>
    <w:rsid w:val="00FA660A"/>
    <w:rsid w:val="00FB3DB9"/>
    <w:rsid w:val="00FD1CF9"/>
    <w:rsid w:val="00FE00DB"/>
    <w:rsid w:val="00FE421E"/>
    <w:rsid w:val="00FF2142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0493-398B-42B1-84B1-B85F736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FB"/>
  </w:style>
  <w:style w:type="paragraph" w:styleId="1">
    <w:name w:val="heading 1"/>
    <w:basedOn w:val="a"/>
    <w:next w:val="a"/>
    <w:link w:val="10"/>
    <w:uiPriority w:val="9"/>
    <w:qFormat/>
    <w:rsid w:val="00AB3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7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02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5">
    <w:name w:val="heading 5"/>
    <w:basedOn w:val="a"/>
    <w:link w:val="50"/>
    <w:uiPriority w:val="9"/>
    <w:qFormat/>
    <w:rsid w:val="003A3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BD2"/>
    <w:rPr>
      <w:b/>
      <w:bCs/>
    </w:rPr>
  </w:style>
  <w:style w:type="character" w:styleId="a5">
    <w:name w:val="Emphasis"/>
    <w:basedOn w:val="a0"/>
    <w:uiPriority w:val="20"/>
    <w:qFormat/>
    <w:rsid w:val="00B17BD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A38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5560"/>
    <w:pPr>
      <w:ind w:left="720"/>
      <w:contextualSpacing/>
    </w:pPr>
  </w:style>
  <w:style w:type="paragraph" w:customStyle="1" w:styleId="rvps2">
    <w:name w:val="rvps2"/>
    <w:basedOn w:val="a"/>
    <w:rsid w:val="009C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C544C"/>
  </w:style>
  <w:style w:type="character" w:styleId="a7">
    <w:name w:val="Hyperlink"/>
    <w:basedOn w:val="a0"/>
    <w:uiPriority w:val="99"/>
    <w:unhideWhenUsed/>
    <w:rsid w:val="009C544C"/>
    <w:rPr>
      <w:color w:val="0000FF"/>
      <w:u w:val="single"/>
    </w:rPr>
  </w:style>
  <w:style w:type="character" w:customStyle="1" w:styleId="rvts11">
    <w:name w:val="rvts11"/>
    <w:basedOn w:val="a0"/>
    <w:rsid w:val="009C544C"/>
  </w:style>
  <w:style w:type="character" w:customStyle="1" w:styleId="fontstyle12">
    <w:name w:val="fontstyle12"/>
    <w:basedOn w:val="a0"/>
    <w:rsid w:val="00673BC1"/>
  </w:style>
  <w:style w:type="paragraph" w:customStyle="1" w:styleId="style4">
    <w:name w:val="style4"/>
    <w:basedOn w:val="a"/>
    <w:rsid w:val="006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13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D6B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6B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6B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6B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6B0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D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6B0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66ECE"/>
    <w:pPr>
      <w:spacing w:after="0" w:line="240" w:lineRule="auto"/>
    </w:pPr>
  </w:style>
  <w:style w:type="table" w:styleId="af0">
    <w:name w:val="Table Grid"/>
    <w:basedOn w:val="a1"/>
    <w:uiPriority w:val="39"/>
    <w:rsid w:val="00B8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36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7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726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26A4F"/>
  </w:style>
  <w:style w:type="paragraph" w:styleId="af3">
    <w:name w:val="footer"/>
    <w:basedOn w:val="a"/>
    <w:link w:val="af4"/>
    <w:uiPriority w:val="99"/>
    <w:unhideWhenUsed/>
    <w:rsid w:val="00726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6A4F"/>
  </w:style>
  <w:style w:type="character" w:customStyle="1" w:styleId="30">
    <w:name w:val="Заголовок 3 Знак"/>
    <w:basedOn w:val="a0"/>
    <w:link w:val="3"/>
    <w:uiPriority w:val="9"/>
    <w:rsid w:val="003C5023"/>
    <w:rPr>
      <w:rFonts w:ascii="Times New Roman" w:eastAsiaTheme="majorEastAsia" w:hAnsi="Times New Roman" w:cstheme="majorBidi"/>
      <w:b/>
      <w:sz w:val="28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C1FD6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C1F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1F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C1F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912F-0A64-45A5-A7C7-0849B29E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5210</Words>
  <Characters>29697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ZavRC</cp:lastModifiedBy>
  <cp:revision>128</cp:revision>
  <cp:lastPrinted>2021-01-25T13:23:00Z</cp:lastPrinted>
  <dcterms:created xsi:type="dcterms:W3CDTF">2021-01-11T10:12:00Z</dcterms:created>
  <dcterms:modified xsi:type="dcterms:W3CDTF">2021-02-12T09:41:00Z</dcterms:modified>
</cp:coreProperties>
</file>